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C9CCD" w14:textId="77777777" w:rsidR="00CB0926" w:rsidRDefault="00CB0926" w:rsidP="00CB0926">
      <w:pPr>
        <w:jc w:val="center"/>
        <w:rPr>
          <w:rFonts w:hint="cs"/>
          <w:b/>
          <w:bCs/>
          <w:color w:val="0000FF"/>
          <w:sz w:val="28"/>
          <w:szCs w:val="28"/>
          <w:u w:val="single"/>
          <w:rtl/>
        </w:rPr>
      </w:pPr>
      <w:bookmarkStart w:id="0" w:name="_GoBack"/>
      <w:bookmarkEnd w:id="0"/>
    </w:p>
    <w:p w14:paraId="461A03C5" w14:textId="77777777" w:rsidR="00585833" w:rsidRDefault="00585833" w:rsidP="00585833">
      <w:pPr>
        <w:spacing w:line="360" w:lineRule="auto"/>
        <w:jc w:val="center"/>
        <w:rPr>
          <w:b/>
          <w:bCs/>
          <w:color w:val="0000FF"/>
          <w:sz w:val="28"/>
          <w:szCs w:val="28"/>
          <w:u w:val="single"/>
          <w:rtl/>
        </w:rPr>
      </w:pPr>
      <w:r w:rsidRPr="00E25C80">
        <w:rPr>
          <w:rFonts w:hint="cs"/>
          <w:b/>
          <w:bCs/>
          <w:color w:val="0000FF"/>
          <w:sz w:val="28"/>
          <w:szCs w:val="28"/>
          <w:u w:val="single"/>
          <w:rtl/>
        </w:rPr>
        <w:t xml:space="preserve">מדד השקיפות בשוויון המגדרי </w:t>
      </w:r>
      <w:r>
        <w:rPr>
          <w:rFonts w:hint="cs"/>
          <w:b/>
          <w:bCs/>
          <w:color w:val="0000FF"/>
          <w:sz w:val="28"/>
          <w:szCs w:val="28"/>
          <w:u w:val="single"/>
          <w:rtl/>
        </w:rPr>
        <w:t>ברשויות מקומיות</w:t>
      </w:r>
    </w:p>
    <w:p w14:paraId="6F0F6DB6" w14:textId="77777777" w:rsidR="00585833" w:rsidRDefault="00585833" w:rsidP="00585833">
      <w:pPr>
        <w:spacing w:line="360" w:lineRule="auto"/>
        <w:jc w:val="center"/>
        <w:rPr>
          <w:b/>
          <w:bCs/>
          <w:color w:val="0000FF"/>
          <w:sz w:val="28"/>
          <w:szCs w:val="28"/>
          <w:u w:val="single"/>
          <w:rtl/>
        </w:rPr>
      </w:pPr>
      <w:r w:rsidRPr="006B3440">
        <w:rPr>
          <w:rFonts w:hint="cs"/>
          <w:b/>
          <w:bCs/>
          <w:color w:val="0000FF"/>
          <w:sz w:val="28"/>
          <w:szCs w:val="28"/>
          <w:u w:val="single"/>
          <w:rtl/>
        </w:rPr>
        <w:t>פרוי</w:t>
      </w:r>
      <w:r w:rsidRPr="00E25C80">
        <w:rPr>
          <w:rFonts w:hint="cs"/>
          <w:b/>
          <w:bCs/>
          <w:color w:val="0000FF"/>
          <w:sz w:val="28"/>
          <w:szCs w:val="28"/>
          <w:u w:val="single"/>
          <w:rtl/>
        </w:rPr>
        <w:t>יקט בשיתוף קרן אברט</w:t>
      </w:r>
      <w:r>
        <w:rPr>
          <w:rFonts w:hint="cs"/>
          <w:b/>
          <w:bCs/>
          <w:color w:val="0000FF"/>
          <w:sz w:val="28"/>
          <w:szCs w:val="28"/>
          <w:u w:val="single"/>
          <w:rtl/>
        </w:rPr>
        <w:t xml:space="preserve"> </w:t>
      </w:r>
      <w:r>
        <w:rPr>
          <w:b/>
          <w:bCs/>
          <w:color w:val="0000FF"/>
          <w:sz w:val="28"/>
          <w:szCs w:val="28"/>
          <w:u w:val="single"/>
          <w:rtl/>
        </w:rPr>
        <w:t>–</w:t>
      </w:r>
      <w:r>
        <w:rPr>
          <w:rFonts w:hint="cs"/>
          <w:b/>
          <w:bCs/>
          <w:color w:val="0000FF"/>
          <w:sz w:val="28"/>
          <w:szCs w:val="28"/>
          <w:u w:val="single"/>
          <w:rtl/>
        </w:rPr>
        <w:t xml:space="preserve"> ינואר-אוקטובר 2019</w:t>
      </w:r>
    </w:p>
    <w:p w14:paraId="6A0EF04E" w14:textId="300BD3A5" w:rsidR="00FB1397" w:rsidRPr="00585833" w:rsidRDefault="00FB1397" w:rsidP="00585833">
      <w:pPr>
        <w:pStyle w:val="Heading1"/>
        <w:spacing w:line="360" w:lineRule="auto"/>
        <w:jc w:val="both"/>
        <w:rPr>
          <w:rFonts w:asciiTheme="minorBidi" w:hAnsiTheme="minorBidi" w:cstheme="minorBidi"/>
          <w:b/>
          <w:bCs/>
          <w:sz w:val="26"/>
          <w:szCs w:val="26"/>
          <w:u w:val="single"/>
          <w:rtl/>
        </w:rPr>
      </w:pPr>
      <w:r w:rsidRPr="00585833">
        <w:rPr>
          <w:rFonts w:asciiTheme="minorHAnsi" w:eastAsiaTheme="minorHAnsi" w:hAnsiTheme="minorHAnsi" w:cstheme="minorBidi"/>
          <w:b/>
          <w:bCs/>
          <w:color w:val="0000FF"/>
          <w:sz w:val="26"/>
          <w:szCs w:val="26"/>
          <w:u w:val="single"/>
          <w:rtl/>
        </w:rPr>
        <w:t>סקירה תיאורטית</w:t>
      </w:r>
    </w:p>
    <w:p w14:paraId="4C2D0047" w14:textId="77777777" w:rsidR="00FB1397" w:rsidRPr="00585833" w:rsidRDefault="00FB1397" w:rsidP="00585833">
      <w:pPr>
        <w:spacing w:before="240" w:line="360" w:lineRule="auto"/>
        <w:ind w:left="324" w:right="426"/>
        <w:jc w:val="both"/>
        <w:rPr>
          <w:rFonts w:asciiTheme="minorBidi" w:hAnsiTheme="minorBidi"/>
          <w:b/>
          <w:bCs/>
          <w:i/>
          <w:iCs/>
          <w:sz w:val="26"/>
          <w:szCs w:val="26"/>
          <w:rtl/>
          <w:lang w:val="en-GB"/>
        </w:rPr>
      </w:pPr>
      <w:r w:rsidRPr="00585833">
        <w:rPr>
          <w:rFonts w:asciiTheme="minorBidi" w:hAnsiTheme="minorBidi"/>
          <w:b/>
          <w:bCs/>
          <w:i/>
          <w:iCs/>
          <w:sz w:val="26"/>
          <w:szCs w:val="26"/>
          <w:rtl/>
          <w:lang w:val="en-GB"/>
        </w:rPr>
        <w:t xml:space="preserve">"ממשלה של העם, ללא מידע לעם, או אמצעים לרוכשו, אינה אלא פרולוג לפארסה או לטרגדיה; או אולי שניהם " ( </w:t>
      </w:r>
      <w:r w:rsidRPr="00585833">
        <w:rPr>
          <w:rFonts w:asciiTheme="minorBidi" w:hAnsiTheme="minorBidi"/>
          <w:b/>
          <w:bCs/>
          <w:i/>
          <w:iCs/>
          <w:sz w:val="26"/>
          <w:szCs w:val="26"/>
          <w:lang w:val="en-GB"/>
        </w:rPr>
        <w:t>James Madison, August 4, 1822</w:t>
      </w:r>
      <w:r w:rsidRPr="00585833">
        <w:rPr>
          <w:rFonts w:asciiTheme="minorBidi" w:hAnsiTheme="minorBidi"/>
          <w:b/>
          <w:bCs/>
          <w:i/>
          <w:iCs/>
          <w:sz w:val="26"/>
          <w:szCs w:val="26"/>
          <w:rtl/>
          <w:lang w:val="en-GB"/>
        </w:rPr>
        <w:t>)</w:t>
      </w:r>
    </w:p>
    <w:p w14:paraId="5673B184" w14:textId="59D1CF69" w:rsidR="007B5AFA" w:rsidRPr="00585833" w:rsidRDefault="008F1007" w:rsidP="00585833">
      <w:pPr>
        <w:pStyle w:val="Heading1"/>
        <w:spacing w:line="360" w:lineRule="auto"/>
        <w:jc w:val="both"/>
        <w:rPr>
          <w:rFonts w:asciiTheme="minorBidi" w:hAnsiTheme="minorBidi" w:cstheme="minorBidi"/>
          <w:b/>
          <w:bCs/>
          <w:sz w:val="26"/>
          <w:szCs w:val="26"/>
          <w:u w:val="single"/>
          <w:rtl/>
          <w:lang w:val="en-GB"/>
        </w:rPr>
      </w:pPr>
      <w:r w:rsidRPr="00585833">
        <w:rPr>
          <w:rFonts w:asciiTheme="minorHAnsi" w:eastAsiaTheme="minorHAnsi" w:hAnsiTheme="minorHAnsi" w:cstheme="minorBidi" w:hint="cs"/>
          <w:b/>
          <w:bCs/>
          <w:color w:val="0000FF"/>
          <w:sz w:val="26"/>
          <w:szCs w:val="26"/>
          <w:u w:val="single"/>
          <w:rtl/>
        </w:rPr>
        <w:t xml:space="preserve">הקדמה </w:t>
      </w:r>
      <w:r w:rsidRPr="00585833">
        <w:rPr>
          <w:rFonts w:asciiTheme="minorHAnsi" w:eastAsiaTheme="minorHAnsi" w:hAnsiTheme="minorHAnsi" w:cstheme="minorBidi"/>
          <w:b/>
          <w:bCs/>
          <w:color w:val="0000FF"/>
          <w:sz w:val="26"/>
          <w:szCs w:val="26"/>
          <w:u w:val="single"/>
          <w:rtl/>
        </w:rPr>
        <w:t>–</w:t>
      </w:r>
      <w:r w:rsidRPr="00585833">
        <w:rPr>
          <w:rFonts w:asciiTheme="minorHAnsi" w:eastAsiaTheme="minorHAnsi" w:hAnsiTheme="minorHAnsi" w:cstheme="minorBidi" w:hint="cs"/>
          <w:b/>
          <w:bCs/>
          <w:color w:val="0000FF"/>
          <w:sz w:val="26"/>
          <w:szCs w:val="26"/>
          <w:u w:val="single"/>
          <w:rtl/>
        </w:rPr>
        <w:t xml:space="preserve"> שקיפות</w:t>
      </w:r>
      <w:r w:rsidRPr="00585833">
        <w:rPr>
          <w:rFonts w:asciiTheme="minorBidi" w:hAnsiTheme="minorBidi" w:cstheme="minorBidi" w:hint="cs"/>
          <w:b/>
          <w:bCs/>
          <w:sz w:val="26"/>
          <w:szCs w:val="26"/>
          <w:u w:val="single"/>
          <w:rtl/>
          <w:lang w:val="en-GB"/>
        </w:rPr>
        <w:t xml:space="preserve"> </w:t>
      </w:r>
    </w:p>
    <w:p w14:paraId="29827B7F" w14:textId="442B25ED" w:rsidR="00622B30" w:rsidRPr="00585833" w:rsidRDefault="007B5AFA" w:rsidP="00585833">
      <w:pPr>
        <w:autoSpaceDE w:val="0"/>
        <w:autoSpaceDN w:val="0"/>
        <w:adjustRightInd w:val="0"/>
        <w:spacing w:after="0" w:line="360" w:lineRule="auto"/>
        <w:jc w:val="both"/>
        <w:rPr>
          <w:rFonts w:asciiTheme="minorBidi" w:hAnsiTheme="minorBidi"/>
          <w:sz w:val="26"/>
          <w:szCs w:val="26"/>
        </w:rPr>
      </w:pPr>
      <w:r w:rsidRPr="00585833">
        <w:rPr>
          <w:rFonts w:asciiTheme="minorBidi" w:hAnsiTheme="minorBidi"/>
          <w:color w:val="515151"/>
          <w:spacing w:val="5"/>
          <w:sz w:val="26"/>
          <w:szCs w:val="26"/>
          <w:shd w:val="clear" w:color="auto" w:fill="FFFFFF"/>
          <w:rtl/>
        </w:rPr>
        <w:t>שקיפות שלטונית הנה מושג רחב המתייחס לקיומה וזמינותה של אינפורמציה נגישה ובהירה</w:t>
      </w:r>
      <w:r w:rsidR="00721BD3" w:rsidRPr="00585833">
        <w:rPr>
          <w:rFonts w:asciiTheme="minorBidi" w:hAnsiTheme="minorBidi"/>
          <w:color w:val="515151"/>
          <w:spacing w:val="5"/>
          <w:sz w:val="26"/>
          <w:szCs w:val="26"/>
          <w:shd w:val="clear" w:color="auto" w:fill="FFFFFF"/>
          <w:rtl/>
        </w:rPr>
        <w:t xml:space="preserve"> </w:t>
      </w:r>
      <w:sdt>
        <w:sdtPr>
          <w:rPr>
            <w:rFonts w:asciiTheme="minorBidi" w:hAnsiTheme="minorBidi"/>
            <w:color w:val="515151"/>
            <w:spacing w:val="5"/>
            <w:sz w:val="26"/>
            <w:szCs w:val="26"/>
            <w:shd w:val="clear" w:color="auto" w:fill="FFFFFF"/>
            <w:rtl/>
          </w:rPr>
          <w:id w:val="1771883615"/>
          <w:citation/>
        </w:sdtPr>
        <w:sdtEndPr/>
        <w:sdtContent>
          <w:r w:rsidR="00721BD3" w:rsidRPr="00585833">
            <w:rPr>
              <w:rFonts w:asciiTheme="minorBidi" w:hAnsiTheme="minorBidi"/>
              <w:noProof/>
              <w:color w:val="515151"/>
              <w:spacing w:val="5"/>
              <w:sz w:val="26"/>
              <w:szCs w:val="26"/>
              <w:shd w:val="clear" w:color="auto" w:fill="FFFFFF"/>
              <w:lang w:val="en-GB"/>
            </w:rPr>
            <w:t xml:space="preserve"> (Hood &amp; Heald, 2006)</w:t>
          </w:r>
        </w:sdtContent>
      </w:sdt>
      <w:r w:rsidR="00585833" w:rsidRPr="00585833">
        <w:rPr>
          <w:rFonts w:asciiTheme="minorBidi" w:hAnsiTheme="minorBidi" w:hint="cs"/>
          <w:color w:val="515151"/>
          <w:spacing w:val="5"/>
          <w:sz w:val="26"/>
          <w:szCs w:val="26"/>
          <w:shd w:val="clear" w:color="auto" w:fill="FFFFFF"/>
          <w:rtl/>
        </w:rPr>
        <w:t xml:space="preserve"> </w:t>
      </w:r>
      <w:r w:rsidR="00DF01E8" w:rsidRPr="00585833">
        <w:rPr>
          <w:rFonts w:asciiTheme="minorBidi" w:hAnsiTheme="minorBidi"/>
          <w:color w:val="515151"/>
          <w:spacing w:val="5"/>
          <w:sz w:val="26"/>
          <w:szCs w:val="26"/>
          <w:shd w:val="clear" w:color="auto" w:fill="FFFFFF"/>
          <w:rtl/>
        </w:rPr>
        <w:t>מצד</w:t>
      </w:r>
      <w:r w:rsidR="00BC68BB" w:rsidRPr="00585833">
        <w:rPr>
          <w:rFonts w:asciiTheme="minorBidi" w:hAnsiTheme="minorBidi" w:hint="cs"/>
          <w:color w:val="515151"/>
          <w:spacing w:val="5"/>
          <w:sz w:val="26"/>
          <w:szCs w:val="26"/>
          <w:shd w:val="clear" w:color="auto" w:fill="FFFFFF"/>
          <w:rtl/>
        </w:rPr>
        <w:t xml:space="preserve"> מוסדות השלטון.</w:t>
      </w:r>
      <w:r w:rsidR="00DF01E8" w:rsidRPr="00585833">
        <w:rPr>
          <w:rFonts w:asciiTheme="minorBidi" w:hAnsiTheme="minorBidi"/>
          <w:color w:val="515151"/>
          <w:spacing w:val="5"/>
          <w:sz w:val="26"/>
          <w:szCs w:val="26"/>
          <w:shd w:val="clear" w:color="auto" w:fill="FFFFFF"/>
          <w:rtl/>
        </w:rPr>
        <w:t xml:space="preserve"> </w:t>
      </w:r>
      <w:r w:rsidRPr="00585833">
        <w:rPr>
          <w:rFonts w:asciiTheme="minorBidi" w:hAnsiTheme="minorBidi"/>
          <w:color w:val="515151"/>
          <w:spacing w:val="5"/>
          <w:sz w:val="26"/>
          <w:szCs w:val="26"/>
          <w:shd w:val="clear" w:color="auto" w:fill="FFFFFF"/>
          <w:rtl/>
        </w:rPr>
        <w:t>שקיפות מתייחסת למידע אודות ארגוניי ממשל, המאפשר לציבור ו</w:t>
      </w:r>
      <w:r w:rsidR="00447606" w:rsidRPr="00585833">
        <w:rPr>
          <w:rFonts w:asciiTheme="minorBidi" w:hAnsiTheme="minorBidi"/>
          <w:color w:val="515151"/>
          <w:spacing w:val="5"/>
          <w:sz w:val="26"/>
          <w:szCs w:val="26"/>
          <w:shd w:val="clear" w:color="auto" w:fill="FFFFFF"/>
          <w:rtl/>
        </w:rPr>
        <w:t>ל</w:t>
      </w:r>
      <w:r w:rsidRPr="00585833">
        <w:rPr>
          <w:rFonts w:asciiTheme="minorBidi" w:hAnsiTheme="minorBidi"/>
          <w:color w:val="515151"/>
          <w:spacing w:val="5"/>
          <w:sz w:val="26"/>
          <w:szCs w:val="26"/>
          <w:shd w:val="clear" w:color="auto" w:fill="FFFFFF"/>
          <w:rtl/>
        </w:rPr>
        <w:t xml:space="preserve">גורמים </w:t>
      </w:r>
      <w:r w:rsidR="00447606" w:rsidRPr="00585833">
        <w:rPr>
          <w:rFonts w:asciiTheme="minorBidi" w:hAnsiTheme="minorBidi"/>
          <w:color w:val="515151"/>
          <w:spacing w:val="5"/>
          <w:sz w:val="26"/>
          <w:szCs w:val="26"/>
          <w:shd w:val="clear" w:color="auto" w:fill="FFFFFF"/>
          <w:rtl/>
        </w:rPr>
        <w:t>מחוץ</w:t>
      </w:r>
      <w:r w:rsidRPr="00585833">
        <w:rPr>
          <w:rFonts w:asciiTheme="minorBidi" w:hAnsiTheme="minorBidi"/>
          <w:color w:val="515151"/>
          <w:spacing w:val="5"/>
          <w:sz w:val="26"/>
          <w:szCs w:val="26"/>
          <w:shd w:val="clear" w:color="auto" w:fill="FFFFFF"/>
          <w:rtl/>
        </w:rPr>
        <w:t xml:space="preserve"> לארגון להכיר ולהעריך את פעילות הגופים הציבוריים</w:t>
      </w:r>
      <w:sdt>
        <w:sdtPr>
          <w:rPr>
            <w:rFonts w:asciiTheme="minorBidi" w:hAnsiTheme="minorBidi"/>
            <w:color w:val="515151"/>
            <w:spacing w:val="5"/>
            <w:sz w:val="26"/>
            <w:szCs w:val="26"/>
            <w:shd w:val="clear" w:color="auto" w:fill="FFFFFF"/>
            <w:rtl/>
          </w:rPr>
          <w:id w:val="-686517045"/>
          <w:citation/>
        </w:sdtPr>
        <w:sdtEndPr/>
        <w:sdtContent>
          <w:r w:rsidR="0031707B" w:rsidRPr="00585833">
            <w:rPr>
              <w:rFonts w:asciiTheme="minorBidi" w:hAnsiTheme="minorBidi"/>
              <w:noProof/>
              <w:color w:val="515151"/>
              <w:spacing w:val="5"/>
              <w:sz w:val="26"/>
              <w:szCs w:val="26"/>
              <w:shd w:val="clear" w:color="auto" w:fill="FFFFFF"/>
            </w:rPr>
            <w:t>(Tejedo-Romero &amp; de Araujo, 2015; Grimmelikhuijsen &amp; Welch, 2012; Meijer, 2013)</w:t>
          </w:r>
        </w:sdtContent>
      </w:sdt>
      <w:r w:rsidR="00447606" w:rsidRPr="00585833">
        <w:rPr>
          <w:rFonts w:asciiTheme="minorBidi" w:hAnsiTheme="minorBidi"/>
          <w:color w:val="515151"/>
          <w:spacing w:val="5"/>
          <w:sz w:val="26"/>
          <w:szCs w:val="26"/>
          <w:shd w:val="clear" w:color="auto" w:fill="FFFFFF"/>
          <w:rtl/>
        </w:rPr>
        <w:t xml:space="preserve">. </w:t>
      </w:r>
      <w:r w:rsidRPr="00585833">
        <w:rPr>
          <w:rFonts w:asciiTheme="minorBidi" w:hAnsiTheme="minorBidi"/>
          <w:color w:val="515151"/>
          <w:spacing w:val="5"/>
          <w:sz w:val="26"/>
          <w:szCs w:val="26"/>
          <w:shd w:val="clear" w:color="auto" w:fill="FFFFFF"/>
        </w:rPr>
        <w:t> </w:t>
      </w:r>
      <w:r w:rsidR="00D455DE" w:rsidRPr="00585833">
        <w:rPr>
          <w:rFonts w:asciiTheme="minorBidi" w:hAnsiTheme="minorBidi"/>
          <w:sz w:val="26"/>
          <w:szCs w:val="26"/>
          <w:rtl/>
        </w:rPr>
        <w:t xml:space="preserve">הנחה מקובלת היא ששקיפות שמה את הפעילות השלטונית תחת עינו הפקוחה של הציבור </w:t>
      </w:r>
      <w:sdt>
        <w:sdtPr>
          <w:rPr>
            <w:rFonts w:asciiTheme="minorBidi" w:hAnsiTheme="minorBidi"/>
            <w:sz w:val="26"/>
            <w:szCs w:val="26"/>
            <w:rtl/>
          </w:rPr>
          <w:id w:val="108020252"/>
          <w:citation/>
        </w:sdtPr>
        <w:sdtEndPr/>
        <w:sdtContent>
          <w:r w:rsidR="00D455DE" w:rsidRPr="00585833">
            <w:rPr>
              <w:rFonts w:asciiTheme="minorBidi" w:hAnsiTheme="minorBidi"/>
              <w:noProof/>
              <w:sz w:val="26"/>
              <w:szCs w:val="26"/>
            </w:rPr>
            <w:t>(Birkinshaw &amp; Mol, 2006)</w:t>
          </w:r>
        </w:sdtContent>
      </w:sdt>
      <w:r w:rsidR="00D455DE" w:rsidRPr="00585833">
        <w:rPr>
          <w:rFonts w:asciiTheme="minorBidi" w:hAnsiTheme="minorBidi"/>
          <w:sz w:val="26"/>
          <w:szCs w:val="26"/>
          <w:rtl/>
        </w:rPr>
        <w:t>, ובכך תורמת לאיכות השלטון</w:t>
      </w:r>
      <w:r w:rsidR="002E085A" w:rsidRPr="00585833">
        <w:rPr>
          <w:rFonts w:asciiTheme="minorBidi" w:hAnsiTheme="minorBidi"/>
          <w:sz w:val="26"/>
          <w:szCs w:val="26"/>
          <w:rtl/>
        </w:rPr>
        <w:t xml:space="preserve"> </w:t>
      </w:r>
      <w:sdt>
        <w:sdtPr>
          <w:rPr>
            <w:rFonts w:asciiTheme="minorBidi" w:hAnsiTheme="minorBidi"/>
            <w:sz w:val="26"/>
            <w:szCs w:val="26"/>
            <w:rtl/>
          </w:rPr>
          <w:id w:val="361017859"/>
          <w:citation/>
        </w:sdtPr>
        <w:sdtEndPr/>
        <w:sdtContent>
          <w:r w:rsidR="0089428C" w:rsidRPr="00585833">
            <w:rPr>
              <w:rFonts w:asciiTheme="minorBidi" w:hAnsiTheme="minorBidi"/>
              <w:noProof/>
              <w:sz w:val="26"/>
              <w:szCs w:val="26"/>
            </w:rPr>
            <w:t>(Hirsch &amp; Osborne, 2000; Kosack &amp; Fung, 2014; Piotrowski, 2008)</w:t>
          </w:r>
        </w:sdtContent>
      </w:sdt>
      <w:r w:rsidR="00D455DE" w:rsidRPr="00585833">
        <w:rPr>
          <w:rFonts w:asciiTheme="minorBidi" w:hAnsiTheme="minorBidi"/>
          <w:sz w:val="26"/>
          <w:szCs w:val="26"/>
          <w:rtl/>
        </w:rPr>
        <w:t>, ובשל כך, ממשלים רבים רואים בה כלי להשגת מגוון של מטרות החל מאמון הציבור ולגיטימציה, דרך צמצום שחיתות שלטונית</w:t>
      </w:r>
      <w:r w:rsidR="00BC68BB" w:rsidRPr="00585833">
        <w:rPr>
          <w:rFonts w:asciiTheme="minorBidi" w:hAnsiTheme="minorBidi" w:hint="cs"/>
          <w:sz w:val="26"/>
          <w:szCs w:val="26"/>
          <w:rtl/>
        </w:rPr>
        <w:t xml:space="preserve"> וכאמצעי פיקוח</w:t>
      </w:r>
      <w:r w:rsidR="00D455DE" w:rsidRPr="00585833">
        <w:rPr>
          <w:rFonts w:asciiTheme="minorBidi" w:hAnsiTheme="minorBidi"/>
          <w:sz w:val="26"/>
          <w:szCs w:val="26"/>
          <w:rtl/>
        </w:rPr>
        <w:t xml:space="preserve"> וכלה בהתייעלות כלכלית</w:t>
      </w:r>
      <w:sdt>
        <w:sdtPr>
          <w:rPr>
            <w:rFonts w:asciiTheme="minorBidi" w:hAnsiTheme="minorBidi"/>
            <w:sz w:val="26"/>
            <w:szCs w:val="26"/>
            <w:rtl/>
          </w:rPr>
          <w:id w:val="-2110572957"/>
          <w:citation/>
        </w:sdtPr>
        <w:sdtEndPr/>
        <w:sdtContent>
          <w:r w:rsidR="00447606" w:rsidRPr="00585833">
            <w:rPr>
              <w:rFonts w:asciiTheme="minorBidi" w:hAnsiTheme="minorBidi"/>
              <w:noProof/>
              <w:sz w:val="26"/>
              <w:szCs w:val="26"/>
            </w:rPr>
            <w:t>(Benito &amp; Bastida, 2009; Bertot, Jaeger, &amp; Grimes, 2010; Welch, Hinnant, &amp; Moon, 2004)</w:t>
          </w:r>
        </w:sdtContent>
      </w:sdt>
      <w:r w:rsidR="00447606" w:rsidRPr="00585833">
        <w:rPr>
          <w:rFonts w:asciiTheme="minorBidi" w:hAnsiTheme="minorBidi"/>
          <w:sz w:val="26"/>
          <w:szCs w:val="26"/>
          <w:lang w:val="en-GB"/>
        </w:rPr>
        <w:t>.</w:t>
      </w:r>
      <w:r w:rsidR="00447606" w:rsidRPr="00585833">
        <w:rPr>
          <w:rFonts w:asciiTheme="minorBidi" w:hAnsiTheme="minorBidi"/>
          <w:sz w:val="26"/>
          <w:szCs w:val="26"/>
          <w:rtl/>
        </w:rPr>
        <w:t xml:space="preserve"> </w:t>
      </w:r>
      <w:r w:rsidR="00CF1585" w:rsidRPr="00585833">
        <w:rPr>
          <w:rFonts w:asciiTheme="minorBidi" w:hAnsiTheme="minorBidi"/>
          <w:sz w:val="26"/>
          <w:szCs w:val="26"/>
          <w:rtl/>
        </w:rPr>
        <w:t xml:space="preserve">מן המפורסמות היא אמירתו של שופט בית המשפט העליון של ארה"ב, לואי ברנדייס, כי "הפרסום מוצדק כתרופה למחלות חברתיות ותעשייתיות. אור השמש הוא חומר החיטוי הטוב ביותר". </w:t>
      </w:r>
      <w:r w:rsidR="00BC68BB" w:rsidRPr="00585833">
        <w:rPr>
          <w:rFonts w:asciiTheme="minorBidi" w:hAnsiTheme="minorBidi" w:hint="cs"/>
          <w:sz w:val="26"/>
          <w:szCs w:val="26"/>
          <w:rtl/>
        </w:rPr>
        <w:t xml:space="preserve">תפיסה זו נשענת על הגותם של פילוסופיים </w:t>
      </w:r>
      <w:r w:rsidR="00BC68BB" w:rsidRPr="00585833">
        <w:rPr>
          <w:rFonts w:asciiTheme="minorBidi" w:hAnsiTheme="minorBidi"/>
          <w:sz w:val="26"/>
          <w:szCs w:val="26"/>
          <w:rtl/>
        </w:rPr>
        <w:t>מרכזיים שהשפיעו על דורת של מדעני המדינה,</w:t>
      </w:r>
      <w:r w:rsidR="00BC68BB" w:rsidRPr="00585833">
        <w:rPr>
          <w:rFonts w:asciiTheme="minorBidi" w:hAnsiTheme="minorBidi" w:hint="cs"/>
          <w:sz w:val="26"/>
          <w:szCs w:val="26"/>
          <w:rtl/>
        </w:rPr>
        <w:t xml:space="preserve"> ביניהם:</w:t>
      </w:r>
      <w:r w:rsidR="00BC68BB" w:rsidRPr="00585833">
        <w:rPr>
          <w:rFonts w:asciiTheme="minorBidi" w:hAnsiTheme="minorBidi"/>
          <w:sz w:val="26"/>
          <w:szCs w:val="26"/>
          <w:rtl/>
        </w:rPr>
        <w:t xml:space="preserve"> לוק, מיל, רוסו, בנטהם וקאנט, </w:t>
      </w:r>
      <w:r w:rsidR="00BC68BB" w:rsidRPr="00585833">
        <w:rPr>
          <w:rFonts w:asciiTheme="minorBidi" w:hAnsiTheme="minorBidi"/>
          <w:sz w:val="26"/>
          <w:szCs w:val="26"/>
        </w:rPr>
        <w:t xml:space="preserve"> .(Etzioni, 2014)</w:t>
      </w:r>
      <w:r w:rsidR="00BC68BB" w:rsidRPr="00585833">
        <w:rPr>
          <w:rFonts w:asciiTheme="minorBidi" w:hAnsiTheme="minorBidi" w:hint="cs"/>
          <w:sz w:val="26"/>
          <w:szCs w:val="26"/>
          <w:rtl/>
        </w:rPr>
        <w:t xml:space="preserve"> </w:t>
      </w:r>
      <w:r w:rsidR="00CF1585" w:rsidRPr="00585833">
        <w:rPr>
          <w:rFonts w:asciiTheme="minorBidi" w:hAnsiTheme="minorBidi"/>
          <w:sz w:val="26"/>
          <w:szCs w:val="26"/>
          <w:rtl/>
        </w:rPr>
        <w:t>במחווה לאמירה זו</w:t>
      </w:r>
      <w:r w:rsidR="00622B30" w:rsidRPr="00585833">
        <w:rPr>
          <w:rFonts w:asciiTheme="minorBidi" w:hAnsiTheme="minorBidi"/>
          <w:sz w:val="26"/>
          <w:szCs w:val="26"/>
          <w:rtl/>
        </w:rPr>
        <w:t xml:space="preserve"> אף</w:t>
      </w:r>
      <w:r w:rsidR="00CF1585" w:rsidRPr="00585833">
        <w:rPr>
          <w:rFonts w:asciiTheme="minorBidi" w:hAnsiTheme="minorBidi"/>
          <w:sz w:val="26"/>
          <w:szCs w:val="26"/>
          <w:rtl/>
        </w:rPr>
        <w:t xml:space="preserve"> קרואים חוקים המחייבים ישיבות ממשל פתוחות לציבור ולעית</w:t>
      </w:r>
      <w:r w:rsidR="00622B30" w:rsidRPr="00585833">
        <w:rPr>
          <w:rFonts w:asciiTheme="minorBidi" w:hAnsiTheme="minorBidi"/>
          <w:sz w:val="26"/>
          <w:szCs w:val="26"/>
          <w:rtl/>
        </w:rPr>
        <w:t>ו</w:t>
      </w:r>
      <w:r w:rsidR="00CF1585" w:rsidRPr="00585833">
        <w:rPr>
          <w:rFonts w:asciiTheme="minorBidi" w:hAnsiTheme="minorBidi"/>
          <w:sz w:val="26"/>
          <w:szCs w:val="26"/>
          <w:rtl/>
        </w:rPr>
        <w:t xml:space="preserve">נאים </w:t>
      </w:r>
      <w:r w:rsidR="00622B30" w:rsidRPr="00585833">
        <w:rPr>
          <w:rFonts w:asciiTheme="minorBidi" w:hAnsiTheme="minorBidi"/>
          <w:sz w:val="26"/>
          <w:szCs w:val="26"/>
          <w:rtl/>
        </w:rPr>
        <w:t>"חוקי אור השמש" (</w:t>
      </w:r>
      <w:r w:rsidR="00622B30" w:rsidRPr="00585833">
        <w:rPr>
          <w:rFonts w:asciiTheme="minorBidi" w:hAnsiTheme="minorBidi"/>
          <w:sz w:val="26"/>
          <w:szCs w:val="26"/>
          <w:lang w:val="en-GB"/>
        </w:rPr>
        <w:t>sun shine laws</w:t>
      </w:r>
      <w:r w:rsidR="00622B30" w:rsidRPr="00585833">
        <w:rPr>
          <w:rFonts w:asciiTheme="minorBidi" w:hAnsiTheme="minorBidi"/>
          <w:sz w:val="26"/>
          <w:szCs w:val="26"/>
          <w:rtl/>
        </w:rPr>
        <w:t xml:space="preserve">). </w:t>
      </w:r>
      <w:r w:rsidR="00BC68BB" w:rsidRPr="00585833">
        <w:rPr>
          <w:rFonts w:asciiTheme="minorBidi" w:hAnsiTheme="minorBidi" w:hint="cs"/>
          <w:spacing w:val="5"/>
          <w:sz w:val="26"/>
          <w:szCs w:val="26"/>
          <w:shd w:val="clear" w:color="auto" w:fill="FFFFFF"/>
          <w:rtl/>
        </w:rPr>
        <w:t xml:space="preserve">בין צרכני השקיפות ניתן למנות בסוכנויות ממשל שונות </w:t>
      </w:r>
      <w:r w:rsidR="00BC68BB" w:rsidRPr="00585833">
        <w:rPr>
          <w:rFonts w:asciiTheme="minorBidi" w:hAnsiTheme="minorBidi"/>
          <w:spacing w:val="5"/>
          <w:sz w:val="26"/>
          <w:szCs w:val="26"/>
          <w:shd w:val="clear" w:color="auto" w:fill="FFFFFF"/>
          <w:rtl/>
        </w:rPr>
        <w:t>–</w:t>
      </w:r>
      <w:r w:rsidR="00BC68BB" w:rsidRPr="00585833">
        <w:rPr>
          <w:rFonts w:asciiTheme="minorBidi" w:hAnsiTheme="minorBidi" w:hint="cs"/>
          <w:spacing w:val="5"/>
          <w:sz w:val="26"/>
          <w:szCs w:val="26"/>
          <w:shd w:val="clear" w:color="auto" w:fill="FFFFFF"/>
          <w:rtl/>
        </w:rPr>
        <w:t xml:space="preserve"> בינן לבין עצמן הנעזרות בה ככלי להערכת תפקודם והשפעתם ולצורכי פיקוח, </w:t>
      </w:r>
      <w:r w:rsidR="00BC68BB" w:rsidRPr="00585833">
        <w:rPr>
          <w:rFonts w:asciiTheme="minorBidi" w:hAnsiTheme="minorBidi"/>
          <w:spacing w:val="5"/>
          <w:sz w:val="26"/>
          <w:szCs w:val="26"/>
          <w:shd w:val="clear" w:color="auto" w:fill="FFFFFF"/>
          <w:rtl/>
        </w:rPr>
        <w:t>אזרחים</w:t>
      </w:r>
      <w:r w:rsidR="00BC68BB" w:rsidRPr="00585833">
        <w:rPr>
          <w:rFonts w:asciiTheme="minorBidi" w:hAnsiTheme="minorBidi" w:hint="cs"/>
          <w:spacing w:val="5"/>
          <w:sz w:val="26"/>
          <w:szCs w:val="26"/>
          <w:shd w:val="clear" w:color="auto" w:fill="FFFFFF"/>
          <w:rtl/>
        </w:rPr>
        <w:t>, בתי עסק, ארגוני מגזר שלישי, תעשייה</w:t>
      </w:r>
      <w:r w:rsidR="00BC68BB" w:rsidRPr="00585833">
        <w:rPr>
          <w:rFonts w:asciiTheme="minorBidi" w:hAnsiTheme="minorBidi"/>
          <w:spacing w:val="5"/>
          <w:sz w:val="26"/>
          <w:szCs w:val="26"/>
          <w:shd w:val="clear" w:color="auto" w:fill="FFFFFF"/>
          <w:rtl/>
        </w:rPr>
        <w:t xml:space="preserve"> ובעלי עניין </w:t>
      </w:r>
      <w:r w:rsidR="00BC68BB" w:rsidRPr="00585833">
        <w:rPr>
          <w:rFonts w:asciiTheme="minorBidi" w:hAnsiTheme="minorBidi" w:hint="cs"/>
          <w:spacing w:val="5"/>
          <w:sz w:val="26"/>
          <w:szCs w:val="26"/>
          <w:shd w:val="clear" w:color="auto" w:fill="FFFFFF"/>
          <w:rtl/>
        </w:rPr>
        <w:t>נוספים.</w:t>
      </w:r>
    </w:p>
    <w:p w14:paraId="2FA293FF" w14:textId="0C10BB4B" w:rsidR="00603FC5" w:rsidRDefault="008712EE" w:rsidP="00603FC5">
      <w:pPr>
        <w:autoSpaceDE w:val="0"/>
        <w:autoSpaceDN w:val="0"/>
        <w:adjustRightInd w:val="0"/>
        <w:spacing w:line="360" w:lineRule="auto"/>
        <w:ind w:firstLine="720"/>
        <w:jc w:val="both"/>
        <w:rPr>
          <w:rFonts w:asciiTheme="minorBidi" w:hAnsiTheme="minorBidi"/>
          <w:sz w:val="26"/>
          <w:szCs w:val="26"/>
          <w:rtl/>
        </w:rPr>
      </w:pPr>
      <w:r w:rsidRPr="00585833">
        <w:rPr>
          <w:rFonts w:asciiTheme="minorBidi" w:hAnsiTheme="minorBidi" w:hint="cs"/>
          <w:sz w:val="26"/>
          <w:szCs w:val="26"/>
          <w:rtl/>
        </w:rPr>
        <w:t xml:space="preserve">עם זאת, </w:t>
      </w:r>
      <w:r w:rsidR="0089428C" w:rsidRPr="00585833">
        <w:rPr>
          <w:rFonts w:asciiTheme="minorBidi" w:hAnsiTheme="minorBidi"/>
          <w:sz w:val="26"/>
          <w:szCs w:val="26"/>
          <w:rtl/>
        </w:rPr>
        <w:t xml:space="preserve">בעשורים האחרונים הוצבו סימני שאלה </w:t>
      </w:r>
      <w:r w:rsidRPr="00585833">
        <w:rPr>
          <w:rFonts w:asciiTheme="minorBidi" w:hAnsiTheme="minorBidi" w:hint="cs"/>
          <w:sz w:val="26"/>
          <w:szCs w:val="26"/>
          <w:rtl/>
        </w:rPr>
        <w:t>ביחס לצ</w:t>
      </w:r>
      <w:r w:rsidR="0089428C" w:rsidRPr="00585833">
        <w:rPr>
          <w:rFonts w:asciiTheme="minorBidi" w:hAnsiTheme="minorBidi"/>
          <w:sz w:val="26"/>
          <w:szCs w:val="26"/>
          <w:rtl/>
        </w:rPr>
        <w:t>יפיות אלו</w:t>
      </w:r>
      <w:r w:rsidR="003675E5" w:rsidRPr="00585833">
        <w:rPr>
          <w:rFonts w:asciiTheme="minorBidi" w:hAnsiTheme="minorBidi"/>
          <w:sz w:val="26"/>
          <w:szCs w:val="26"/>
          <w:rtl/>
        </w:rPr>
        <w:t xml:space="preserve"> (</w:t>
      </w:r>
      <w:r w:rsidR="0089428C" w:rsidRPr="00585833">
        <w:rPr>
          <w:rFonts w:asciiTheme="minorBidi" w:hAnsiTheme="minorBidi"/>
          <w:sz w:val="26"/>
          <w:szCs w:val="26"/>
        </w:rPr>
        <w:t>Etzioni 2010</w:t>
      </w:r>
      <w:r w:rsidR="003675E5" w:rsidRPr="00585833">
        <w:rPr>
          <w:rFonts w:asciiTheme="minorBidi" w:hAnsiTheme="minorBidi"/>
          <w:sz w:val="26"/>
          <w:szCs w:val="26"/>
        </w:rPr>
        <w:t>;</w:t>
      </w:r>
      <w:r w:rsidR="0089428C" w:rsidRPr="00585833">
        <w:rPr>
          <w:rFonts w:asciiTheme="minorBidi" w:hAnsiTheme="minorBidi"/>
          <w:sz w:val="26"/>
          <w:szCs w:val="26"/>
        </w:rPr>
        <w:t xml:space="preserve"> </w:t>
      </w:r>
      <w:r w:rsidR="003675E5" w:rsidRPr="00585833">
        <w:rPr>
          <w:rFonts w:asciiTheme="minorBidi" w:hAnsiTheme="minorBidi"/>
          <w:sz w:val="26"/>
          <w:szCs w:val="26"/>
        </w:rPr>
        <w:t>2</w:t>
      </w:r>
      <w:r w:rsidR="0089428C" w:rsidRPr="00585833">
        <w:rPr>
          <w:rFonts w:asciiTheme="minorBidi" w:hAnsiTheme="minorBidi"/>
          <w:sz w:val="26"/>
          <w:szCs w:val="26"/>
        </w:rPr>
        <w:t>014</w:t>
      </w:r>
      <w:r w:rsidR="003675E5" w:rsidRPr="00585833">
        <w:rPr>
          <w:rFonts w:asciiTheme="minorBidi" w:hAnsiTheme="minorBidi"/>
          <w:sz w:val="26"/>
          <w:szCs w:val="26"/>
          <w:rtl/>
        </w:rPr>
        <w:t>)</w:t>
      </w:r>
      <w:r w:rsidR="00622B30" w:rsidRPr="00585833">
        <w:rPr>
          <w:rFonts w:asciiTheme="minorBidi" w:hAnsiTheme="minorBidi"/>
          <w:sz w:val="26"/>
          <w:szCs w:val="26"/>
          <w:rtl/>
        </w:rPr>
        <w:t>.</w:t>
      </w:r>
      <w:r w:rsidR="004558A7" w:rsidRPr="00585833">
        <w:rPr>
          <w:rFonts w:asciiTheme="minorBidi" w:hAnsiTheme="minorBidi"/>
          <w:sz w:val="26"/>
          <w:szCs w:val="26"/>
          <w:rtl/>
        </w:rPr>
        <w:t xml:space="preserve"> ביקורת הוטחה </w:t>
      </w:r>
      <w:r w:rsidR="00BC68BB" w:rsidRPr="00585833">
        <w:rPr>
          <w:rFonts w:asciiTheme="minorBidi" w:hAnsiTheme="minorBidi" w:hint="cs"/>
          <w:sz w:val="26"/>
          <w:szCs w:val="26"/>
          <w:rtl/>
        </w:rPr>
        <w:t>ב</w:t>
      </w:r>
      <w:r w:rsidR="00622B30" w:rsidRPr="00585833">
        <w:rPr>
          <w:rFonts w:asciiTheme="minorBidi" w:hAnsiTheme="minorBidi"/>
          <w:sz w:val="26"/>
          <w:szCs w:val="26"/>
          <w:rtl/>
        </w:rPr>
        <w:t>נטיי</w:t>
      </w:r>
      <w:r w:rsidR="004558A7" w:rsidRPr="00585833">
        <w:rPr>
          <w:rFonts w:asciiTheme="minorBidi" w:hAnsiTheme="minorBidi"/>
          <w:sz w:val="26"/>
          <w:szCs w:val="26"/>
          <w:rtl/>
        </w:rPr>
        <w:t>ת</w:t>
      </w:r>
      <w:r w:rsidR="00622B30" w:rsidRPr="00585833">
        <w:rPr>
          <w:rFonts w:asciiTheme="minorBidi" w:hAnsiTheme="minorBidi"/>
          <w:sz w:val="26"/>
          <w:szCs w:val="26"/>
          <w:rtl/>
        </w:rPr>
        <w:t xml:space="preserve"> המדינה הליברלית</w:t>
      </w:r>
      <w:r w:rsidR="004558A7" w:rsidRPr="00585833">
        <w:rPr>
          <w:rFonts w:asciiTheme="minorBidi" w:hAnsiTheme="minorBidi"/>
          <w:sz w:val="26"/>
          <w:szCs w:val="26"/>
          <w:rtl/>
        </w:rPr>
        <w:t>,</w:t>
      </w:r>
      <w:r w:rsidR="00622B30" w:rsidRPr="00585833">
        <w:rPr>
          <w:rFonts w:asciiTheme="minorBidi" w:hAnsiTheme="minorBidi"/>
          <w:sz w:val="26"/>
          <w:szCs w:val="26"/>
          <w:rtl/>
        </w:rPr>
        <w:t xml:space="preserve"> </w:t>
      </w:r>
      <w:r w:rsidR="004558A7" w:rsidRPr="00585833">
        <w:rPr>
          <w:rFonts w:asciiTheme="minorBidi" w:hAnsiTheme="minorBidi"/>
          <w:sz w:val="26"/>
          <w:szCs w:val="26"/>
          <w:rtl/>
        </w:rPr>
        <w:t xml:space="preserve">בהשענה על רעיונות של </w:t>
      </w:r>
      <w:r w:rsidR="004558A7" w:rsidRPr="00585833">
        <w:rPr>
          <w:rFonts w:asciiTheme="minorBidi" w:hAnsiTheme="minorBidi"/>
          <w:sz w:val="26"/>
          <w:szCs w:val="26"/>
          <w:lang w:val="en-GB"/>
        </w:rPr>
        <w:t xml:space="preserve"> </w:t>
      </w:r>
      <w:r w:rsidR="004F60CB">
        <w:rPr>
          <w:rFonts w:asciiTheme="minorBidi" w:hAnsiTheme="minorBidi"/>
          <w:sz w:val="26"/>
          <w:szCs w:val="26"/>
        </w:rPr>
        <w:t>laissez</w:t>
      </w:r>
      <w:r w:rsidR="004558A7" w:rsidRPr="00585833">
        <w:rPr>
          <w:rFonts w:asciiTheme="minorBidi" w:hAnsiTheme="minorBidi"/>
          <w:sz w:val="26"/>
          <w:szCs w:val="26"/>
        </w:rPr>
        <w:t>-fair</w:t>
      </w:r>
      <w:r w:rsidR="004558A7" w:rsidRPr="00585833">
        <w:rPr>
          <w:rFonts w:asciiTheme="minorBidi" w:hAnsiTheme="minorBidi"/>
          <w:sz w:val="26"/>
          <w:szCs w:val="26"/>
          <w:lang w:val="en-GB"/>
        </w:rPr>
        <w:t xml:space="preserve"> </w:t>
      </w:r>
      <w:r w:rsidR="004558A7" w:rsidRPr="00585833">
        <w:rPr>
          <w:rFonts w:asciiTheme="minorBidi" w:hAnsiTheme="minorBidi"/>
          <w:sz w:val="26"/>
          <w:szCs w:val="26"/>
          <w:rtl/>
        </w:rPr>
        <w:t xml:space="preserve"> </w:t>
      </w:r>
      <w:r w:rsidR="00BC68BB" w:rsidRPr="00585833">
        <w:rPr>
          <w:rFonts w:asciiTheme="minorBidi" w:hAnsiTheme="minorBidi" w:hint="cs"/>
          <w:sz w:val="26"/>
          <w:szCs w:val="26"/>
          <w:rtl/>
        </w:rPr>
        <w:lastRenderedPageBreak/>
        <w:t xml:space="preserve">הקורא לצמצום </w:t>
      </w:r>
      <w:r w:rsidR="004558A7" w:rsidRPr="00585833">
        <w:rPr>
          <w:rFonts w:asciiTheme="minorBidi" w:hAnsiTheme="minorBidi"/>
          <w:sz w:val="26"/>
          <w:szCs w:val="26"/>
          <w:rtl/>
        </w:rPr>
        <w:t>הבירוקרטי</w:t>
      </w:r>
      <w:r w:rsidR="00BC68BB" w:rsidRPr="00585833">
        <w:rPr>
          <w:rFonts w:asciiTheme="minorBidi" w:hAnsiTheme="minorBidi" w:hint="cs"/>
          <w:sz w:val="26"/>
          <w:szCs w:val="26"/>
          <w:rtl/>
        </w:rPr>
        <w:t>ה</w:t>
      </w:r>
      <w:r w:rsidR="004558A7" w:rsidRPr="00585833">
        <w:rPr>
          <w:rFonts w:asciiTheme="minorBidi" w:hAnsiTheme="minorBidi"/>
          <w:sz w:val="26"/>
          <w:szCs w:val="26"/>
          <w:rtl/>
        </w:rPr>
        <w:t xml:space="preserve">, </w:t>
      </w:r>
      <w:r w:rsidR="00622B30" w:rsidRPr="00585833">
        <w:rPr>
          <w:rFonts w:asciiTheme="minorBidi" w:hAnsiTheme="minorBidi"/>
          <w:sz w:val="26"/>
          <w:szCs w:val="26"/>
          <w:rtl/>
        </w:rPr>
        <w:t xml:space="preserve">להעדיף שקיפות </w:t>
      </w:r>
      <w:r w:rsidR="004558A7" w:rsidRPr="00585833">
        <w:rPr>
          <w:rFonts w:asciiTheme="minorBidi" w:hAnsiTheme="minorBidi"/>
          <w:sz w:val="26"/>
          <w:szCs w:val="26"/>
          <w:rtl/>
        </w:rPr>
        <w:t>על חשבון</w:t>
      </w:r>
      <w:r w:rsidR="00622B30" w:rsidRPr="00585833">
        <w:rPr>
          <w:rFonts w:asciiTheme="minorBidi" w:hAnsiTheme="minorBidi"/>
          <w:sz w:val="26"/>
          <w:szCs w:val="26"/>
          <w:rtl/>
        </w:rPr>
        <w:t xml:space="preserve"> רגולציה</w:t>
      </w:r>
      <w:r w:rsidR="004558A7" w:rsidRPr="00585833">
        <w:rPr>
          <w:rFonts w:asciiTheme="minorBidi" w:hAnsiTheme="minorBidi"/>
          <w:sz w:val="26"/>
          <w:szCs w:val="26"/>
          <w:rtl/>
        </w:rPr>
        <w:t>. ש</w:t>
      </w:r>
      <w:r w:rsidR="004073DF" w:rsidRPr="00585833">
        <w:rPr>
          <w:rFonts w:asciiTheme="minorBidi" w:hAnsiTheme="minorBidi" w:hint="cs"/>
          <w:sz w:val="26"/>
          <w:szCs w:val="26"/>
          <w:rtl/>
        </w:rPr>
        <w:t xml:space="preserve">כן, </w:t>
      </w:r>
      <w:r w:rsidR="004558A7" w:rsidRPr="00585833">
        <w:rPr>
          <w:rFonts w:asciiTheme="minorBidi" w:hAnsiTheme="minorBidi"/>
          <w:sz w:val="26"/>
          <w:szCs w:val="26"/>
          <w:rtl/>
        </w:rPr>
        <w:t xml:space="preserve">אנשים העסוקים בשרידות בחיי היומיום, </w:t>
      </w:r>
      <w:r w:rsidR="004073DF" w:rsidRPr="00585833">
        <w:rPr>
          <w:rFonts w:asciiTheme="minorBidi" w:hAnsiTheme="minorBidi" w:hint="cs"/>
          <w:sz w:val="26"/>
          <w:szCs w:val="26"/>
          <w:rtl/>
        </w:rPr>
        <w:t xml:space="preserve">יתקשו להקדיש </w:t>
      </w:r>
      <w:r w:rsidR="004558A7" w:rsidRPr="00585833">
        <w:rPr>
          <w:rFonts w:asciiTheme="minorBidi" w:hAnsiTheme="minorBidi"/>
          <w:sz w:val="26"/>
          <w:szCs w:val="26"/>
          <w:rtl/>
        </w:rPr>
        <w:t xml:space="preserve">את זמנם לעקוב אחר </w:t>
      </w:r>
      <w:r w:rsidR="004073DF" w:rsidRPr="00585833">
        <w:rPr>
          <w:rFonts w:asciiTheme="minorBidi" w:hAnsiTheme="minorBidi" w:hint="cs"/>
          <w:sz w:val="26"/>
          <w:szCs w:val="26"/>
          <w:rtl/>
        </w:rPr>
        <w:t xml:space="preserve">מידע שמספק </w:t>
      </w:r>
      <w:r w:rsidR="004558A7" w:rsidRPr="00585833">
        <w:rPr>
          <w:rFonts w:asciiTheme="minorBidi" w:hAnsiTheme="minorBidi"/>
          <w:sz w:val="26"/>
          <w:szCs w:val="26"/>
          <w:rtl/>
        </w:rPr>
        <w:t>השלטון</w:t>
      </w:r>
      <w:r w:rsidR="004073DF" w:rsidRPr="00585833">
        <w:rPr>
          <w:rFonts w:asciiTheme="minorBidi" w:hAnsiTheme="minorBidi" w:hint="cs"/>
          <w:sz w:val="26"/>
          <w:szCs w:val="26"/>
          <w:rtl/>
        </w:rPr>
        <w:t xml:space="preserve"> ומכאן, </w:t>
      </w:r>
      <w:r w:rsidR="004558A7" w:rsidRPr="00585833">
        <w:rPr>
          <w:rFonts w:asciiTheme="minorBidi" w:hAnsiTheme="minorBidi"/>
          <w:sz w:val="26"/>
          <w:szCs w:val="26"/>
          <w:rtl/>
        </w:rPr>
        <w:t xml:space="preserve">שקיפות </w:t>
      </w:r>
      <w:r w:rsidR="004073DF" w:rsidRPr="00585833">
        <w:rPr>
          <w:rFonts w:asciiTheme="minorBidi" w:hAnsiTheme="minorBidi" w:hint="cs"/>
          <w:sz w:val="26"/>
          <w:szCs w:val="26"/>
          <w:rtl/>
        </w:rPr>
        <w:t xml:space="preserve">עלולה לצמצם </w:t>
      </w:r>
      <w:r w:rsidR="004558A7" w:rsidRPr="00585833">
        <w:rPr>
          <w:rFonts w:asciiTheme="minorBidi" w:hAnsiTheme="minorBidi"/>
          <w:sz w:val="26"/>
          <w:szCs w:val="26"/>
          <w:rtl/>
        </w:rPr>
        <w:t xml:space="preserve">בפועל </w:t>
      </w:r>
      <w:r w:rsidR="004073DF" w:rsidRPr="00585833">
        <w:rPr>
          <w:rFonts w:asciiTheme="minorBidi" w:hAnsiTheme="minorBidi" w:hint="cs"/>
          <w:sz w:val="26"/>
          <w:szCs w:val="26"/>
          <w:rtl/>
        </w:rPr>
        <w:t>את ה</w:t>
      </w:r>
      <w:r w:rsidR="004558A7" w:rsidRPr="00585833">
        <w:rPr>
          <w:rFonts w:asciiTheme="minorBidi" w:hAnsiTheme="minorBidi"/>
          <w:sz w:val="26"/>
          <w:szCs w:val="26"/>
          <w:rtl/>
        </w:rPr>
        <w:t xml:space="preserve">רגולציה </w:t>
      </w:r>
      <w:r w:rsidR="004073DF" w:rsidRPr="00585833">
        <w:rPr>
          <w:rFonts w:asciiTheme="minorBidi" w:hAnsiTheme="minorBidi" w:hint="cs"/>
          <w:sz w:val="26"/>
          <w:szCs w:val="26"/>
          <w:rtl/>
        </w:rPr>
        <w:t xml:space="preserve">ולפגוע </w:t>
      </w:r>
      <w:r w:rsidR="00616F96" w:rsidRPr="00585833">
        <w:rPr>
          <w:rFonts w:asciiTheme="minorBidi" w:hAnsiTheme="minorBidi" w:hint="cs"/>
          <w:sz w:val="26"/>
          <w:szCs w:val="26"/>
          <w:rtl/>
        </w:rPr>
        <w:t xml:space="preserve">בסופו של דבר </w:t>
      </w:r>
      <w:r w:rsidR="004558A7" w:rsidRPr="00585833">
        <w:rPr>
          <w:rFonts w:asciiTheme="minorBidi" w:hAnsiTheme="minorBidi"/>
          <w:sz w:val="26"/>
          <w:szCs w:val="26"/>
          <w:rtl/>
        </w:rPr>
        <w:t xml:space="preserve">בשכבות המוחלשות ממילא </w:t>
      </w:r>
      <w:sdt>
        <w:sdtPr>
          <w:rPr>
            <w:rFonts w:asciiTheme="minorBidi" w:hAnsiTheme="minorBidi"/>
            <w:sz w:val="26"/>
            <w:szCs w:val="26"/>
            <w:rtl/>
            <w:lang w:val="en-GB"/>
          </w:rPr>
          <w:id w:val="396938321"/>
          <w:citation/>
        </w:sdtPr>
        <w:sdtEndPr/>
        <w:sdtContent>
          <w:r w:rsidR="004558A7" w:rsidRPr="00585833">
            <w:rPr>
              <w:rFonts w:asciiTheme="minorBidi" w:hAnsiTheme="minorBidi"/>
              <w:noProof/>
              <w:sz w:val="26"/>
              <w:szCs w:val="26"/>
              <w:lang w:val="en-GB"/>
            </w:rPr>
            <w:t>(Etzioni, 2014)</w:t>
          </w:r>
        </w:sdtContent>
      </w:sdt>
      <w:r w:rsidR="004558A7" w:rsidRPr="00585833">
        <w:rPr>
          <w:rFonts w:asciiTheme="minorBidi" w:hAnsiTheme="minorBidi"/>
          <w:sz w:val="26"/>
          <w:szCs w:val="26"/>
          <w:rtl/>
          <w:lang w:val="en-GB"/>
        </w:rPr>
        <w:t xml:space="preserve">. </w:t>
      </w:r>
      <w:r w:rsidRPr="00585833">
        <w:rPr>
          <w:rFonts w:asciiTheme="minorBidi" w:hAnsiTheme="minorBidi" w:hint="cs"/>
          <w:sz w:val="26"/>
          <w:szCs w:val="26"/>
          <w:rtl/>
        </w:rPr>
        <w:t xml:space="preserve">בנוסף, </w:t>
      </w:r>
      <w:r w:rsidR="0089428C" w:rsidRPr="00585833">
        <w:rPr>
          <w:rFonts w:asciiTheme="minorBidi" w:hAnsiTheme="minorBidi"/>
          <w:sz w:val="26"/>
          <w:szCs w:val="26"/>
          <w:rtl/>
        </w:rPr>
        <w:t xml:space="preserve">מחקרים </w:t>
      </w:r>
      <w:r w:rsidR="003675E5" w:rsidRPr="00585833">
        <w:rPr>
          <w:rFonts w:asciiTheme="minorBidi" w:hAnsiTheme="minorBidi"/>
          <w:sz w:val="26"/>
          <w:szCs w:val="26"/>
          <w:rtl/>
        </w:rPr>
        <w:t>ה</w:t>
      </w:r>
      <w:r w:rsidR="004073DF" w:rsidRPr="00585833">
        <w:rPr>
          <w:rFonts w:asciiTheme="minorBidi" w:hAnsiTheme="minorBidi" w:hint="cs"/>
          <w:sz w:val="26"/>
          <w:szCs w:val="26"/>
          <w:rtl/>
        </w:rPr>
        <w:t xml:space="preserve">חלו להצביע </w:t>
      </w:r>
      <w:r w:rsidR="0089428C" w:rsidRPr="00585833">
        <w:rPr>
          <w:rFonts w:asciiTheme="minorBidi" w:hAnsiTheme="minorBidi"/>
          <w:sz w:val="26"/>
          <w:szCs w:val="26"/>
          <w:rtl/>
        </w:rPr>
        <w:t>על מגבלות השקיפות</w:t>
      </w:r>
      <w:r w:rsidR="003675E5" w:rsidRPr="00585833">
        <w:rPr>
          <w:rFonts w:asciiTheme="minorBidi" w:hAnsiTheme="minorBidi"/>
          <w:sz w:val="26"/>
          <w:szCs w:val="26"/>
          <w:rtl/>
        </w:rPr>
        <w:t xml:space="preserve"> </w:t>
      </w:r>
      <w:r w:rsidR="004073DF" w:rsidRPr="00585833">
        <w:rPr>
          <w:rFonts w:asciiTheme="minorBidi" w:hAnsiTheme="minorBidi" w:hint="cs"/>
          <w:sz w:val="26"/>
          <w:szCs w:val="26"/>
          <w:rtl/>
        </w:rPr>
        <w:t xml:space="preserve">כפונקציה של </w:t>
      </w:r>
      <w:r w:rsidR="0089428C" w:rsidRPr="00585833">
        <w:rPr>
          <w:rFonts w:asciiTheme="minorBidi" w:hAnsiTheme="minorBidi"/>
          <w:sz w:val="26"/>
          <w:szCs w:val="26"/>
          <w:rtl/>
        </w:rPr>
        <w:t xml:space="preserve">תחום המדיניות </w:t>
      </w:r>
      <w:r w:rsidR="00200A05" w:rsidRPr="00585833">
        <w:rPr>
          <w:rFonts w:asciiTheme="minorBidi" w:hAnsiTheme="minorBidi"/>
          <w:sz w:val="26"/>
          <w:szCs w:val="26"/>
          <w:rtl/>
        </w:rPr>
        <w:t xml:space="preserve">בה עוסקת הרשות השלטונית </w:t>
      </w:r>
      <w:r w:rsidR="0089428C" w:rsidRPr="00585833">
        <w:rPr>
          <w:rFonts w:asciiTheme="minorBidi" w:hAnsiTheme="minorBidi"/>
          <w:sz w:val="26"/>
          <w:szCs w:val="26"/>
          <w:rtl/>
        </w:rPr>
        <w:t>ומאפייני האוכלוסייה</w:t>
      </w:r>
      <w:r w:rsidR="00200A05" w:rsidRPr="00585833">
        <w:rPr>
          <w:rFonts w:asciiTheme="minorBidi" w:hAnsiTheme="minorBidi"/>
          <w:sz w:val="26"/>
          <w:szCs w:val="26"/>
          <w:rtl/>
        </w:rPr>
        <w:t xml:space="preserve"> כלפיה מיועדת </w:t>
      </w:r>
      <w:r w:rsidRPr="00585833">
        <w:rPr>
          <w:rFonts w:asciiTheme="minorBidi" w:hAnsiTheme="minorBidi" w:hint="cs"/>
          <w:sz w:val="26"/>
          <w:szCs w:val="26"/>
          <w:rtl/>
        </w:rPr>
        <w:t>ה</w:t>
      </w:r>
      <w:r w:rsidR="00200A05" w:rsidRPr="00585833">
        <w:rPr>
          <w:rFonts w:asciiTheme="minorBidi" w:hAnsiTheme="minorBidi"/>
          <w:sz w:val="26"/>
          <w:szCs w:val="26"/>
          <w:rtl/>
        </w:rPr>
        <w:t xml:space="preserve">מדיניות </w:t>
      </w:r>
    </w:p>
    <w:p w14:paraId="0DC86F09" w14:textId="6BCAD6AA" w:rsidR="00622B30" w:rsidRPr="00585833" w:rsidRDefault="00603FC5" w:rsidP="00945A45">
      <w:pPr>
        <w:autoSpaceDE w:val="0"/>
        <w:autoSpaceDN w:val="0"/>
        <w:adjustRightInd w:val="0"/>
        <w:spacing w:line="360" w:lineRule="auto"/>
        <w:ind w:firstLine="720"/>
        <w:jc w:val="both"/>
        <w:rPr>
          <w:rFonts w:asciiTheme="minorBidi" w:hAnsiTheme="minorBidi"/>
          <w:sz w:val="26"/>
          <w:szCs w:val="26"/>
          <w:rtl/>
        </w:rPr>
      </w:pPr>
      <w:r w:rsidRPr="00603FC5">
        <w:rPr>
          <w:rFonts w:asciiTheme="minorBidi" w:hAnsiTheme="minorBidi" w:hint="cs"/>
          <w:sz w:val="24"/>
          <w:szCs w:val="24"/>
          <w:rtl/>
        </w:rPr>
        <w:t>.</w:t>
      </w:r>
      <w:r w:rsidR="00200A05" w:rsidRPr="00603FC5">
        <w:rPr>
          <w:rFonts w:asciiTheme="minorBidi" w:hAnsiTheme="minorBidi"/>
          <w:sz w:val="24"/>
          <w:szCs w:val="24"/>
          <w:rtl/>
        </w:rPr>
        <w:t>(</w:t>
      </w:r>
      <w:r w:rsidR="00200A05" w:rsidRPr="00603FC5">
        <w:rPr>
          <w:rFonts w:asciiTheme="minorBidi" w:hAnsiTheme="minorBidi"/>
          <w:noProof/>
          <w:sz w:val="24"/>
          <w:szCs w:val="24"/>
        </w:rPr>
        <w:t xml:space="preserve">de Fine Licht, 2014; De Fine Licht, Naurin, Esaiasson, </w:t>
      </w:r>
      <w:r w:rsidR="008712EE" w:rsidRPr="00603FC5">
        <w:rPr>
          <w:rFonts w:asciiTheme="minorBidi" w:hAnsiTheme="minorBidi"/>
          <w:noProof/>
          <w:sz w:val="24"/>
          <w:szCs w:val="24"/>
        </w:rPr>
        <w:t>(Gilljam</w:t>
      </w:r>
      <w:r w:rsidRPr="00603FC5">
        <w:rPr>
          <w:rFonts w:asciiTheme="minorBidi" w:hAnsiTheme="minorBidi"/>
          <w:noProof/>
          <w:sz w:val="24"/>
          <w:szCs w:val="24"/>
        </w:rPr>
        <w:t xml:space="preserve"> &amp;</w:t>
      </w:r>
      <w:r w:rsidR="008712EE" w:rsidRPr="00603FC5">
        <w:rPr>
          <w:rFonts w:asciiTheme="minorBidi" w:hAnsiTheme="minorBidi"/>
          <w:noProof/>
          <w:sz w:val="24"/>
          <w:szCs w:val="24"/>
        </w:rPr>
        <w:t xml:space="preserve"> </w:t>
      </w:r>
      <w:r w:rsidRPr="00603FC5">
        <w:rPr>
          <w:rFonts w:asciiTheme="minorBidi" w:hAnsiTheme="minorBidi"/>
          <w:sz w:val="24"/>
          <w:szCs w:val="24"/>
        </w:rPr>
        <w:t>Grumet</w:t>
      </w:r>
      <w:r w:rsidR="00945A45">
        <w:rPr>
          <w:rFonts w:asciiTheme="minorBidi" w:hAnsiTheme="minorBidi"/>
          <w:sz w:val="24"/>
          <w:szCs w:val="24"/>
        </w:rPr>
        <w:t xml:space="preserve"> 2014</w:t>
      </w:r>
      <w:r>
        <w:rPr>
          <w:rFonts w:asciiTheme="minorBidi" w:hAnsiTheme="minorBidi"/>
          <w:sz w:val="24"/>
          <w:szCs w:val="24"/>
        </w:rPr>
        <w:t xml:space="preserve"> </w:t>
      </w:r>
      <w:r>
        <w:rPr>
          <w:rFonts w:asciiTheme="minorBidi" w:hAnsiTheme="minorBidi" w:hint="cs"/>
          <w:sz w:val="26"/>
          <w:szCs w:val="26"/>
          <w:rtl/>
        </w:rPr>
        <w:t xml:space="preserve">מחקרים </w:t>
      </w:r>
      <w:r w:rsidR="004073DF" w:rsidRPr="00585833">
        <w:rPr>
          <w:rFonts w:asciiTheme="minorBidi" w:hAnsiTheme="minorBidi" w:hint="cs"/>
          <w:sz w:val="26"/>
          <w:szCs w:val="26"/>
          <w:rtl/>
        </w:rPr>
        <w:t>ה</w:t>
      </w:r>
      <w:r w:rsidR="0089428C" w:rsidRPr="00585833">
        <w:rPr>
          <w:rFonts w:asciiTheme="minorBidi" w:hAnsiTheme="minorBidi"/>
          <w:sz w:val="26"/>
          <w:szCs w:val="26"/>
          <w:rtl/>
        </w:rPr>
        <w:t>צביע</w:t>
      </w:r>
      <w:r w:rsidR="004073DF" w:rsidRPr="00585833">
        <w:rPr>
          <w:rFonts w:asciiTheme="minorBidi" w:hAnsiTheme="minorBidi" w:hint="cs"/>
          <w:sz w:val="26"/>
          <w:szCs w:val="26"/>
          <w:rtl/>
        </w:rPr>
        <w:t>ו</w:t>
      </w:r>
      <w:r w:rsidR="0089428C" w:rsidRPr="00585833">
        <w:rPr>
          <w:rFonts w:asciiTheme="minorBidi" w:hAnsiTheme="minorBidi"/>
          <w:sz w:val="26"/>
          <w:szCs w:val="26"/>
          <w:rtl/>
        </w:rPr>
        <w:t xml:space="preserve"> על </w:t>
      </w:r>
      <w:r w:rsidR="008712EE" w:rsidRPr="00585833">
        <w:rPr>
          <w:rFonts w:asciiTheme="minorBidi" w:hAnsiTheme="minorBidi" w:hint="cs"/>
          <w:sz w:val="26"/>
          <w:szCs w:val="26"/>
          <w:rtl/>
        </w:rPr>
        <w:t>פוטנציאל הנזק החברתי הטמון ב</w:t>
      </w:r>
      <w:r w:rsidR="0089428C" w:rsidRPr="00585833">
        <w:rPr>
          <w:rFonts w:asciiTheme="minorBidi" w:hAnsiTheme="minorBidi"/>
          <w:sz w:val="26"/>
          <w:szCs w:val="26"/>
          <w:rtl/>
        </w:rPr>
        <w:t>שקיפות</w:t>
      </w:r>
      <w:r w:rsidR="008712EE" w:rsidRPr="00585833">
        <w:rPr>
          <w:rFonts w:asciiTheme="minorBidi" w:hAnsiTheme="minorBidi" w:hint="cs"/>
          <w:sz w:val="26"/>
          <w:szCs w:val="26"/>
          <w:rtl/>
        </w:rPr>
        <w:t>,</w:t>
      </w:r>
      <w:r w:rsidR="0089428C" w:rsidRPr="00585833">
        <w:rPr>
          <w:rFonts w:asciiTheme="minorBidi" w:hAnsiTheme="minorBidi"/>
          <w:sz w:val="26"/>
          <w:szCs w:val="26"/>
          <w:rtl/>
        </w:rPr>
        <w:t xml:space="preserve"> </w:t>
      </w:r>
      <w:r w:rsidR="008712EE" w:rsidRPr="00585833">
        <w:rPr>
          <w:rFonts w:asciiTheme="minorBidi" w:hAnsiTheme="minorBidi" w:hint="cs"/>
          <w:sz w:val="26"/>
          <w:szCs w:val="26"/>
          <w:rtl/>
        </w:rPr>
        <w:t>ה</w:t>
      </w:r>
      <w:r w:rsidR="0089428C" w:rsidRPr="00585833">
        <w:rPr>
          <w:rFonts w:asciiTheme="minorBidi" w:hAnsiTheme="minorBidi"/>
          <w:sz w:val="26"/>
          <w:szCs w:val="26"/>
          <w:rtl/>
        </w:rPr>
        <w:t xml:space="preserve">עלולה להרחיב תופעות חברתיות ופוליטיות </w:t>
      </w:r>
      <w:r w:rsidR="008712EE" w:rsidRPr="00585833">
        <w:rPr>
          <w:rFonts w:asciiTheme="minorBidi" w:hAnsiTheme="minorBidi" w:hint="cs"/>
          <w:sz w:val="26"/>
          <w:szCs w:val="26"/>
          <w:rtl/>
        </w:rPr>
        <w:t xml:space="preserve">על דרך </w:t>
      </w:r>
      <w:r w:rsidR="0089428C" w:rsidRPr="00585833">
        <w:rPr>
          <w:rFonts w:asciiTheme="minorBidi" w:hAnsiTheme="minorBidi"/>
          <w:sz w:val="26"/>
          <w:szCs w:val="26"/>
          <w:rtl/>
        </w:rPr>
        <w:t>הימנעות מקבלת החלטות ואי-תפקוד של מערכות ממשל ואף קיטוב</w:t>
      </w:r>
      <w:r w:rsidR="00447606" w:rsidRPr="00585833">
        <w:rPr>
          <w:rFonts w:asciiTheme="minorBidi" w:hAnsiTheme="minorBidi"/>
          <w:sz w:val="26"/>
          <w:szCs w:val="26"/>
          <w:rtl/>
        </w:rPr>
        <w:t xml:space="preserve"> </w:t>
      </w:r>
      <w:sdt>
        <w:sdtPr>
          <w:rPr>
            <w:rFonts w:asciiTheme="minorBidi" w:hAnsiTheme="minorBidi"/>
            <w:sz w:val="26"/>
            <w:szCs w:val="26"/>
            <w:rtl/>
          </w:rPr>
          <w:id w:val="-1326976882"/>
          <w:citation/>
        </w:sdtPr>
        <w:sdtEndPr/>
        <w:sdtContent>
          <w:r w:rsidR="00447606" w:rsidRPr="00585833">
            <w:rPr>
              <w:rFonts w:asciiTheme="minorBidi" w:hAnsiTheme="minorBidi"/>
              <w:noProof/>
              <w:sz w:val="26"/>
              <w:szCs w:val="26"/>
            </w:rPr>
            <w:t>(Cucciniello, Porumbescu, &amp; Grimmelikhuijsen, 2017)</w:t>
          </w:r>
        </w:sdtContent>
      </w:sdt>
      <w:r w:rsidR="0089428C" w:rsidRPr="00585833">
        <w:rPr>
          <w:rFonts w:asciiTheme="minorBidi" w:hAnsiTheme="minorBidi"/>
          <w:sz w:val="26"/>
          <w:szCs w:val="26"/>
          <w:rtl/>
        </w:rPr>
        <w:t>, מה שעלול להשפיע לרעה</w:t>
      </w:r>
      <w:r w:rsidR="007D467A" w:rsidRPr="00585833">
        <w:rPr>
          <w:rFonts w:asciiTheme="minorBidi" w:hAnsiTheme="minorBidi" w:hint="cs"/>
          <w:sz w:val="26"/>
          <w:szCs w:val="26"/>
          <w:rtl/>
        </w:rPr>
        <w:t>.</w:t>
      </w:r>
      <w:r w:rsidR="0089428C" w:rsidRPr="00585833">
        <w:rPr>
          <w:rFonts w:asciiTheme="minorBidi" w:hAnsiTheme="minorBidi"/>
          <w:sz w:val="26"/>
          <w:szCs w:val="26"/>
          <w:rtl/>
        </w:rPr>
        <w:t xml:space="preserve"> </w:t>
      </w:r>
    </w:p>
    <w:p w14:paraId="5D587313" w14:textId="70F7798F" w:rsidR="0089428C" w:rsidRPr="00585833" w:rsidRDefault="007D467A" w:rsidP="00585833">
      <w:pPr>
        <w:autoSpaceDE w:val="0"/>
        <w:autoSpaceDN w:val="0"/>
        <w:adjustRightInd w:val="0"/>
        <w:spacing w:line="360" w:lineRule="auto"/>
        <w:jc w:val="both"/>
        <w:rPr>
          <w:rFonts w:asciiTheme="minorBidi" w:hAnsiTheme="minorBidi"/>
          <w:sz w:val="26"/>
          <w:szCs w:val="26"/>
          <w:rtl/>
        </w:rPr>
      </w:pPr>
      <w:r w:rsidRPr="00585833">
        <w:rPr>
          <w:rFonts w:asciiTheme="minorBidi" w:hAnsiTheme="minorBidi" w:hint="cs"/>
          <w:sz w:val="26"/>
          <w:szCs w:val="26"/>
          <w:rtl/>
        </w:rPr>
        <w:t>העובדה ש</w:t>
      </w:r>
      <w:r w:rsidR="00616F66" w:rsidRPr="00585833">
        <w:rPr>
          <w:rFonts w:asciiTheme="minorBidi" w:hAnsiTheme="minorBidi"/>
          <w:sz w:val="26"/>
          <w:szCs w:val="26"/>
          <w:rtl/>
        </w:rPr>
        <w:t xml:space="preserve">שקיפות </w:t>
      </w:r>
      <w:r w:rsidRPr="00585833">
        <w:rPr>
          <w:rFonts w:asciiTheme="minorBidi" w:hAnsiTheme="minorBidi" w:hint="cs"/>
          <w:sz w:val="26"/>
          <w:szCs w:val="26"/>
          <w:rtl/>
        </w:rPr>
        <w:t xml:space="preserve">מהווה </w:t>
      </w:r>
      <w:r w:rsidR="00616F66" w:rsidRPr="00585833">
        <w:rPr>
          <w:rFonts w:asciiTheme="minorBidi" w:hAnsiTheme="minorBidi"/>
          <w:sz w:val="26"/>
          <w:szCs w:val="26"/>
          <w:rtl/>
        </w:rPr>
        <w:t xml:space="preserve">ביטוי </w:t>
      </w:r>
      <w:r w:rsidR="00200A05" w:rsidRPr="00585833">
        <w:rPr>
          <w:rFonts w:asciiTheme="minorBidi" w:hAnsiTheme="minorBidi"/>
          <w:sz w:val="26"/>
          <w:szCs w:val="26"/>
          <w:rtl/>
        </w:rPr>
        <w:t>ל</w:t>
      </w:r>
      <w:r w:rsidR="00616F66" w:rsidRPr="00585833">
        <w:rPr>
          <w:rFonts w:asciiTheme="minorBidi" w:hAnsiTheme="minorBidi"/>
          <w:sz w:val="26"/>
          <w:szCs w:val="26"/>
          <w:rtl/>
        </w:rPr>
        <w:t>איכויות שלטוניות</w:t>
      </w:r>
      <w:r w:rsidR="00200A05" w:rsidRPr="00585833">
        <w:rPr>
          <w:rFonts w:asciiTheme="minorBidi" w:hAnsiTheme="minorBidi"/>
          <w:sz w:val="26"/>
          <w:szCs w:val="26"/>
          <w:rtl/>
        </w:rPr>
        <w:t xml:space="preserve"> ו</w:t>
      </w:r>
      <w:r w:rsidRPr="00585833">
        <w:rPr>
          <w:rFonts w:asciiTheme="minorBidi" w:hAnsiTheme="minorBidi" w:hint="cs"/>
          <w:sz w:val="26"/>
          <w:szCs w:val="26"/>
          <w:rtl/>
        </w:rPr>
        <w:t>אף נתפסת כ</w:t>
      </w:r>
      <w:r w:rsidR="00200A05" w:rsidRPr="00585833">
        <w:rPr>
          <w:rFonts w:asciiTheme="minorBidi" w:hAnsiTheme="minorBidi"/>
          <w:sz w:val="26"/>
          <w:szCs w:val="26"/>
          <w:rtl/>
        </w:rPr>
        <w:t>אחד הגורמים לה</w:t>
      </w:r>
      <w:r w:rsidR="00616F66" w:rsidRPr="00585833">
        <w:rPr>
          <w:rFonts w:asciiTheme="minorBidi" w:hAnsiTheme="minorBidi"/>
          <w:sz w:val="26"/>
          <w:szCs w:val="26"/>
          <w:rtl/>
        </w:rPr>
        <w:t>, מהווה בסיס לפיתוח מנגנונים מגוונים למדידת שקיפות שלטונית</w:t>
      </w:r>
      <w:r w:rsidRPr="00585833">
        <w:rPr>
          <w:rFonts w:asciiTheme="minorBidi" w:hAnsiTheme="minorBidi" w:hint="cs"/>
          <w:sz w:val="26"/>
          <w:szCs w:val="26"/>
          <w:rtl/>
        </w:rPr>
        <w:t xml:space="preserve"> במנעד רחב של רמות ממשל ותחומי מדיניות</w:t>
      </w:r>
      <w:r w:rsidR="00616F66" w:rsidRPr="00585833">
        <w:rPr>
          <w:rFonts w:asciiTheme="minorBidi" w:hAnsiTheme="minorBidi"/>
          <w:sz w:val="26"/>
          <w:szCs w:val="26"/>
          <w:rtl/>
        </w:rPr>
        <w:t>.</w:t>
      </w:r>
    </w:p>
    <w:p w14:paraId="5E671D03" w14:textId="77777777" w:rsidR="00C11B79" w:rsidRDefault="007B5AFA" w:rsidP="00603FC5">
      <w:pPr>
        <w:spacing w:line="360" w:lineRule="auto"/>
        <w:jc w:val="both"/>
        <w:rPr>
          <w:rFonts w:asciiTheme="minorBidi" w:hAnsiTheme="minorBidi"/>
          <w:sz w:val="26"/>
          <w:szCs w:val="26"/>
          <w:rtl/>
        </w:rPr>
      </w:pPr>
      <w:r w:rsidRPr="00585833">
        <w:rPr>
          <w:rFonts w:asciiTheme="minorBidi" w:hAnsiTheme="minorBidi"/>
          <w:sz w:val="26"/>
          <w:szCs w:val="26"/>
          <w:rtl/>
        </w:rPr>
        <w:t>מלקהושן וולש</w:t>
      </w:r>
      <w:r w:rsidR="00447606" w:rsidRPr="00585833">
        <w:rPr>
          <w:rFonts w:asciiTheme="minorBidi" w:hAnsiTheme="minorBidi"/>
          <w:sz w:val="26"/>
          <w:szCs w:val="26"/>
          <w:rtl/>
        </w:rPr>
        <w:t xml:space="preserve"> </w:t>
      </w:r>
      <w:sdt>
        <w:sdtPr>
          <w:rPr>
            <w:rFonts w:asciiTheme="minorBidi" w:hAnsiTheme="minorBidi"/>
            <w:sz w:val="26"/>
            <w:szCs w:val="26"/>
            <w:rtl/>
          </w:rPr>
          <w:id w:val="-158468970"/>
          <w:citation/>
        </w:sdtPr>
        <w:sdtEndPr/>
        <w:sdtContent>
          <w:r w:rsidR="00447606" w:rsidRPr="00585833">
            <w:rPr>
              <w:rFonts w:asciiTheme="minorBidi" w:hAnsiTheme="minorBidi"/>
              <w:noProof/>
              <w:sz w:val="26"/>
              <w:szCs w:val="26"/>
            </w:rPr>
            <w:t>(Grimmelikhuijsen &amp; Welch, 2012)</w:t>
          </w:r>
        </w:sdtContent>
      </w:sdt>
      <w:r w:rsidRPr="00585833">
        <w:rPr>
          <w:rFonts w:asciiTheme="minorBidi" w:hAnsiTheme="minorBidi"/>
          <w:sz w:val="26"/>
          <w:szCs w:val="26"/>
          <w:rtl/>
        </w:rPr>
        <w:t xml:space="preserve"> </w:t>
      </w:r>
      <w:r w:rsidR="007D467A" w:rsidRPr="00585833">
        <w:rPr>
          <w:rFonts w:asciiTheme="minorBidi" w:hAnsiTheme="minorBidi" w:hint="cs"/>
          <w:sz w:val="26"/>
          <w:szCs w:val="26"/>
          <w:rtl/>
        </w:rPr>
        <w:t xml:space="preserve">מזהים </w:t>
      </w:r>
      <w:r w:rsidRPr="00585833">
        <w:rPr>
          <w:rFonts w:asciiTheme="minorBidi" w:hAnsiTheme="minorBidi"/>
          <w:sz w:val="26"/>
          <w:szCs w:val="26"/>
          <w:rtl/>
        </w:rPr>
        <w:t>שלושה תחומים</w:t>
      </w:r>
      <w:r w:rsidR="00447606" w:rsidRPr="00585833">
        <w:rPr>
          <w:rFonts w:asciiTheme="minorBidi" w:hAnsiTheme="minorBidi"/>
          <w:sz w:val="26"/>
          <w:szCs w:val="26"/>
          <w:rtl/>
        </w:rPr>
        <w:t xml:space="preserve"> </w:t>
      </w:r>
      <w:r w:rsidR="007D467A" w:rsidRPr="00585833">
        <w:rPr>
          <w:rFonts w:asciiTheme="minorBidi" w:hAnsiTheme="minorBidi" w:hint="cs"/>
          <w:sz w:val="26"/>
          <w:szCs w:val="26"/>
          <w:rtl/>
        </w:rPr>
        <w:t xml:space="preserve">עיקריים </w:t>
      </w:r>
      <w:r w:rsidR="001B38E9">
        <w:rPr>
          <w:rFonts w:asciiTheme="minorBidi" w:hAnsiTheme="minorBidi" w:hint="cs"/>
          <w:sz w:val="26"/>
          <w:szCs w:val="26"/>
          <w:rtl/>
        </w:rPr>
        <w:t>ש</w:t>
      </w:r>
      <w:r w:rsidR="007D467A" w:rsidRPr="00585833">
        <w:rPr>
          <w:rFonts w:asciiTheme="minorBidi" w:hAnsiTheme="minorBidi" w:hint="cs"/>
          <w:sz w:val="26"/>
          <w:szCs w:val="26"/>
          <w:rtl/>
        </w:rPr>
        <w:t>יש למקד מדדים ל</w:t>
      </w:r>
      <w:r w:rsidR="00447606" w:rsidRPr="00585833">
        <w:rPr>
          <w:rFonts w:asciiTheme="minorBidi" w:hAnsiTheme="minorBidi"/>
          <w:sz w:val="26"/>
          <w:szCs w:val="26"/>
          <w:rtl/>
        </w:rPr>
        <w:t>שקיפות</w:t>
      </w:r>
      <w:r w:rsidRPr="00585833">
        <w:rPr>
          <w:rFonts w:asciiTheme="minorBidi" w:hAnsiTheme="minorBidi"/>
          <w:sz w:val="26"/>
          <w:szCs w:val="26"/>
          <w:rtl/>
        </w:rPr>
        <w:t xml:space="preserve">: 1. תהליכי קבלת ההחלטות 2. </w:t>
      </w:r>
      <w:r w:rsidR="00447606" w:rsidRPr="00585833">
        <w:rPr>
          <w:rFonts w:asciiTheme="minorBidi" w:hAnsiTheme="minorBidi"/>
          <w:sz w:val="26"/>
          <w:szCs w:val="26"/>
          <w:rtl/>
        </w:rPr>
        <w:t>ת</w:t>
      </w:r>
      <w:r w:rsidRPr="00585833">
        <w:rPr>
          <w:rFonts w:asciiTheme="minorBidi" w:hAnsiTheme="minorBidi"/>
          <w:sz w:val="26"/>
          <w:szCs w:val="26"/>
          <w:rtl/>
        </w:rPr>
        <w:t>וכן המדיניות ו</w:t>
      </w:r>
      <w:r w:rsidR="007D467A" w:rsidRPr="00585833">
        <w:rPr>
          <w:rFonts w:asciiTheme="minorBidi" w:hAnsiTheme="minorBidi" w:hint="cs"/>
          <w:sz w:val="26"/>
          <w:szCs w:val="26"/>
          <w:rtl/>
        </w:rPr>
        <w:t>-</w:t>
      </w:r>
      <w:r w:rsidRPr="00585833">
        <w:rPr>
          <w:rFonts w:asciiTheme="minorBidi" w:hAnsiTheme="minorBidi"/>
          <w:sz w:val="26"/>
          <w:szCs w:val="26"/>
          <w:rtl/>
        </w:rPr>
        <w:t xml:space="preserve"> 3. תוצאות ותוצרי המדיניות.</w:t>
      </w:r>
      <w:r w:rsidR="00200A05" w:rsidRPr="00585833">
        <w:rPr>
          <w:rFonts w:asciiTheme="minorBidi" w:hAnsiTheme="minorBidi"/>
          <w:sz w:val="26"/>
          <w:szCs w:val="26"/>
          <w:rtl/>
        </w:rPr>
        <w:t xml:space="preserve"> </w:t>
      </w:r>
      <w:r w:rsidRPr="00585833">
        <w:rPr>
          <w:rFonts w:asciiTheme="minorBidi" w:hAnsiTheme="minorBidi"/>
          <w:sz w:val="26"/>
          <w:szCs w:val="26"/>
          <w:rtl/>
        </w:rPr>
        <w:t>אבחנה נוספת שהפכה מקובלת בקרב חוקרי שקיפות</w:t>
      </w:r>
      <w:r w:rsidR="00447606" w:rsidRPr="00585833">
        <w:rPr>
          <w:rFonts w:asciiTheme="minorBidi" w:hAnsiTheme="minorBidi"/>
          <w:sz w:val="26"/>
          <w:szCs w:val="26"/>
          <w:rtl/>
        </w:rPr>
        <w:t xml:space="preserve"> </w:t>
      </w:r>
      <w:r w:rsidRPr="00585833">
        <w:rPr>
          <w:rFonts w:asciiTheme="minorBidi" w:hAnsiTheme="minorBidi"/>
          <w:sz w:val="26"/>
          <w:szCs w:val="26"/>
          <w:rtl/>
        </w:rPr>
        <w:t xml:space="preserve"> </w:t>
      </w:r>
      <w:sdt>
        <w:sdtPr>
          <w:rPr>
            <w:rFonts w:asciiTheme="minorBidi" w:hAnsiTheme="minorBidi"/>
            <w:sz w:val="20"/>
            <w:szCs w:val="20"/>
            <w:rtl/>
          </w:rPr>
          <w:id w:val="369963644"/>
          <w:citation/>
        </w:sdtPr>
        <w:sdtEndPr/>
        <w:sdtContent>
          <w:r w:rsidR="00447606" w:rsidRPr="00C11B79">
            <w:rPr>
              <w:rFonts w:asciiTheme="minorBidi" w:hAnsiTheme="minorBidi"/>
              <w:noProof/>
              <w:sz w:val="20"/>
              <w:szCs w:val="20"/>
            </w:rPr>
            <w:t>(Meijer, Hart, &amp; Worthy, 2018)</w:t>
          </w:r>
        </w:sdtContent>
      </w:sdt>
      <w:r w:rsidRPr="00585833">
        <w:rPr>
          <w:rFonts w:asciiTheme="minorBidi" w:hAnsiTheme="minorBidi"/>
          <w:sz w:val="26"/>
          <w:szCs w:val="26"/>
          <w:rtl/>
        </w:rPr>
        <w:t xml:space="preserve"> מבחינה בין שקיפות פוליטית לשקיפות </w:t>
      </w:r>
      <w:r w:rsidR="00603FC5" w:rsidRPr="00585833">
        <w:rPr>
          <w:rFonts w:asciiTheme="minorBidi" w:hAnsiTheme="minorBidi" w:hint="cs"/>
          <w:sz w:val="26"/>
          <w:szCs w:val="26"/>
          <w:rtl/>
        </w:rPr>
        <w:t>אדמיניסטרטיבי</w:t>
      </w:r>
      <w:r w:rsidR="00603FC5" w:rsidRPr="00585833">
        <w:rPr>
          <w:rFonts w:asciiTheme="minorBidi" w:hAnsiTheme="minorBidi" w:hint="eastAsia"/>
          <w:sz w:val="26"/>
          <w:szCs w:val="26"/>
          <w:rtl/>
        </w:rPr>
        <w:t>ת</w:t>
      </w:r>
      <w:r w:rsidR="007D467A" w:rsidRPr="00585833">
        <w:rPr>
          <w:rFonts w:asciiTheme="minorBidi" w:hAnsiTheme="minorBidi" w:hint="cs"/>
          <w:sz w:val="26"/>
          <w:szCs w:val="26"/>
          <w:rtl/>
        </w:rPr>
        <w:t xml:space="preserve"> </w:t>
      </w:r>
      <w:r w:rsidRPr="00585833">
        <w:rPr>
          <w:rFonts w:asciiTheme="minorBidi" w:hAnsiTheme="minorBidi"/>
          <w:sz w:val="26"/>
          <w:szCs w:val="26"/>
          <w:rtl/>
        </w:rPr>
        <w:t>/</w:t>
      </w:r>
      <w:r w:rsidR="007D467A" w:rsidRPr="00585833">
        <w:rPr>
          <w:rFonts w:asciiTheme="minorBidi" w:hAnsiTheme="minorBidi" w:hint="cs"/>
          <w:sz w:val="26"/>
          <w:szCs w:val="26"/>
          <w:rtl/>
        </w:rPr>
        <w:t xml:space="preserve"> </w:t>
      </w:r>
      <w:r w:rsidRPr="00585833">
        <w:rPr>
          <w:rFonts w:asciiTheme="minorBidi" w:hAnsiTheme="minorBidi"/>
          <w:sz w:val="26"/>
          <w:szCs w:val="26"/>
          <w:rtl/>
        </w:rPr>
        <w:t>מנהלית, בתוכה יש הבוחנים בנפרד את האספקטים התקציביים</w:t>
      </w:r>
      <w:r w:rsidR="00C11B79">
        <w:rPr>
          <w:rFonts w:asciiTheme="minorBidi" w:hAnsiTheme="minorBidi" w:hint="cs"/>
          <w:sz w:val="26"/>
          <w:szCs w:val="26"/>
          <w:rtl/>
        </w:rPr>
        <w:t>.</w:t>
      </w:r>
    </w:p>
    <w:p w14:paraId="4BA8D1C0" w14:textId="00A6D0DB" w:rsidR="00C11B79" w:rsidRDefault="00447606" w:rsidP="00C11B79">
      <w:pPr>
        <w:spacing w:line="360" w:lineRule="auto"/>
        <w:jc w:val="both"/>
        <w:rPr>
          <w:rFonts w:asciiTheme="minorBidi" w:hAnsiTheme="minorBidi"/>
          <w:sz w:val="26"/>
          <w:szCs w:val="26"/>
          <w:rtl/>
        </w:rPr>
      </w:pPr>
      <w:r w:rsidRPr="00585833">
        <w:rPr>
          <w:rFonts w:asciiTheme="minorBidi" w:hAnsiTheme="minorBidi"/>
          <w:sz w:val="26"/>
          <w:szCs w:val="26"/>
          <w:rtl/>
        </w:rPr>
        <w:t xml:space="preserve"> </w:t>
      </w:r>
      <w:sdt>
        <w:sdtPr>
          <w:rPr>
            <w:rFonts w:asciiTheme="minorBidi" w:hAnsiTheme="minorBidi"/>
            <w:sz w:val="26"/>
            <w:szCs w:val="26"/>
            <w:rtl/>
          </w:rPr>
          <w:id w:val="-470366525"/>
          <w:citation/>
        </w:sdtPr>
        <w:sdtEndPr/>
        <w:sdtContent>
          <w:r w:rsidRPr="00585833">
            <w:rPr>
              <w:rFonts w:asciiTheme="minorBidi" w:hAnsiTheme="minorBidi"/>
              <w:noProof/>
              <w:sz w:val="26"/>
              <w:szCs w:val="26"/>
            </w:rPr>
            <w:t>(Benito &amp; Bastida, 2009; Cucciniello, Porumbescu, &amp; Grimmelikhuijsen, 2017; Rodríguez Bolívar, del Carmen Caba Pérez, &amp; López-Hernández, 2015; Caamaño-Alegre, Lago-Peñas, Reyes-Santias, &amp; Santiago-Boubeta, 2013)</w:t>
          </w:r>
        </w:sdtContent>
      </w:sdt>
      <w:r w:rsidR="007B5AFA" w:rsidRPr="00585833">
        <w:rPr>
          <w:rFonts w:asciiTheme="minorBidi" w:hAnsiTheme="minorBidi"/>
          <w:sz w:val="26"/>
          <w:szCs w:val="26"/>
          <w:rtl/>
        </w:rPr>
        <w:t xml:space="preserve"> </w:t>
      </w:r>
    </w:p>
    <w:p w14:paraId="2C5F74A2" w14:textId="2683A11F" w:rsidR="00447606" w:rsidRPr="00585833" w:rsidRDefault="00447606" w:rsidP="00603FC5">
      <w:pPr>
        <w:spacing w:line="360" w:lineRule="auto"/>
        <w:jc w:val="both"/>
        <w:rPr>
          <w:rFonts w:asciiTheme="minorBidi" w:hAnsiTheme="minorBidi"/>
          <w:sz w:val="26"/>
          <w:szCs w:val="26"/>
          <w:rtl/>
        </w:rPr>
      </w:pPr>
      <w:r w:rsidRPr="00585833">
        <w:rPr>
          <w:rFonts w:asciiTheme="minorBidi" w:hAnsiTheme="minorBidi"/>
          <w:sz w:val="26"/>
          <w:szCs w:val="26"/>
          <w:rtl/>
        </w:rPr>
        <w:t>סוג נוסף של מדד שקיפות בוחן חוקי שקיפות במדינות</w:t>
      </w:r>
      <w:r w:rsidR="007D467A" w:rsidRPr="00585833">
        <w:rPr>
          <w:rFonts w:asciiTheme="minorBidi" w:hAnsiTheme="minorBidi" w:hint="cs"/>
          <w:sz w:val="26"/>
          <w:szCs w:val="26"/>
          <w:rtl/>
        </w:rPr>
        <w:t xml:space="preserve">, ומתייחס </w:t>
      </w:r>
      <w:r w:rsidRPr="00585833">
        <w:rPr>
          <w:rFonts w:asciiTheme="minorBidi" w:hAnsiTheme="minorBidi"/>
          <w:sz w:val="26"/>
          <w:szCs w:val="26"/>
          <w:rtl/>
        </w:rPr>
        <w:t>לעצם קיום חוקי חופש מידע, למיד</w:t>
      </w:r>
      <w:r w:rsidR="007D467A" w:rsidRPr="00585833">
        <w:rPr>
          <w:rFonts w:asciiTheme="minorBidi" w:hAnsiTheme="minorBidi" w:hint="cs"/>
          <w:sz w:val="26"/>
          <w:szCs w:val="26"/>
          <w:rtl/>
        </w:rPr>
        <w:t>ת</w:t>
      </w:r>
      <w:r w:rsidRPr="00585833">
        <w:rPr>
          <w:rFonts w:asciiTheme="minorBidi" w:hAnsiTheme="minorBidi"/>
          <w:sz w:val="26"/>
          <w:szCs w:val="26"/>
          <w:rtl/>
        </w:rPr>
        <w:t xml:space="preserve"> ההיענות אליהם </w:t>
      </w:r>
      <w:r w:rsidR="007D467A" w:rsidRPr="00585833">
        <w:rPr>
          <w:rFonts w:asciiTheme="minorBidi" w:hAnsiTheme="minorBidi" w:hint="cs"/>
          <w:sz w:val="26"/>
          <w:szCs w:val="26"/>
          <w:rtl/>
        </w:rPr>
        <w:t>ואיכותה וכן, ל</w:t>
      </w:r>
      <w:r w:rsidRPr="00585833">
        <w:rPr>
          <w:rFonts w:asciiTheme="minorBidi" w:hAnsiTheme="minorBidi"/>
          <w:sz w:val="26"/>
          <w:szCs w:val="26"/>
          <w:rtl/>
        </w:rPr>
        <w:t xml:space="preserve">חסמים להגשת בקשת חופש המידע. </w:t>
      </w:r>
      <w:r w:rsidR="001B6696" w:rsidRPr="00585833">
        <w:rPr>
          <w:rFonts w:asciiTheme="minorBidi" w:hAnsiTheme="minorBidi"/>
          <w:sz w:val="26"/>
          <w:szCs w:val="26"/>
          <w:rtl/>
        </w:rPr>
        <w:t xml:space="preserve">אינדיקטור </w:t>
      </w:r>
      <w:r w:rsidR="007D467A" w:rsidRPr="00585833">
        <w:rPr>
          <w:rFonts w:asciiTheme="minorBidi" w:hAnsiTheme="minorBidi" w:hint="cs"/>
          <w:sz w:val="26"/>
          <w:szCs w:val="26"/>
          <w:rtl/>
        </w:rPr>
        <w:t>ה</w:t>
      </w:r>
      <w:r w:rsidR="001B6696" w:rsidRPr="00585833">
        <w:rPr>
          <w:rFonts w:asciiTheme="minorBidi" w:hAnsiTheme="minorBidi"/>
          <w:sz w:val="26"/>
          <w:szCs w:val="26"/>
          <w:rtl/>
        </w:rPr>
        <w:t xml:space="preserve">בוחן רמה עמוקה יותר של </w:t>
      </w:r>
      <w:r w:rsidRPr="00585833">
        <w:rPr>
          <w:rFonts w:asciiTheme="minorBidi" w:hAnsiTheme="minorBidi"/>
          <w:sz w:val="26"/>
          <w:szCs w:val="26"/>
          <w:rtl/>
        </w:rPr>
        <w:t>חוקי חופש מידע</w:t>
      </w:r>
      <w:r w:rsidR="007D467A" w:rsidRPr="00585833">
        <w:rPr>
          <w:rFonts w:asciiTheme="minorBidi" w:hAnsiTheme="minorBidi" w:hint="cs"/>
          <w:sz w:val="26"/>
          <w:szCs w:val="26"/>
          <w:rtl/>
        </w:rPr>
        <w:t xml:space="preserve"> עניינו</w:t>
      </w:r>
      <w:r w:rsidRPr="00585833">
        <w:rPr>
          <w:rFonts w:asciiTheme="minorBidi" w:hAnsiTheme="minorBidi"/>
          <w:sz w:val="26"/>
          <w:szCs w:val="26"/>
          <w:rtl/>
        </w:rPr>
        <w:t xml:space="preserve"> </w:t>
      </w:r>
      <w:r w:rsidR="007D467A" w:rsidRPr="00585833">
        <w:rPr>
          <w:rFonts w:asciiTheme="minorBidi" w:hAnsiTheme="minorBidi" w:hint="cs"/>
          <w:sz w:val="26"/>
          <w:szCs w:val="26"/>
          <w:rtl/>
        </w:rPr>
        <w:t>ב</w:t>
      </w:r>
      <w:r w:rsidRPr="00585833">
        <w:rPr>
          <w:rFonts w:asciiTheme="minorBidi" w:hAnsiTheme="minorBidi"/>
          <w:sz w:val="26"/>
          <w:szCs w:val="26"/>
          <w:rtl/>
        </w:rPr>
        <w:t>דרישה לפרואקטיביות מצד הרשויות לפרסם מידע באופן סדיר, ו</w:t>
      </w:r>
      <w:r w:rsidR="007D467A" w:rsidRPr="00585833">
        <w:rPr>
          <w:rFonts w:asciiTheme="minorBidi" w:hAnsiTheme="minorBidi" w:hint="cs"/>
          <w:sz w:val="26"/>
          <w:szCs w:val="26"/>
          <w:rtl/>
        </w:rPr>
        <w:t>עוקב אחר</w:t>
      </w:r>
      <w:r w:rsidRPr="00585833">
        <w:rPr>
          <w:rFonts w:asciiTheme="minorBidi" w:hAnsiTheme="minorBidi"/>
          <w:sz w:val="26"/>
          <w:szCs w:val="26"/>
          <w:rtl/>
        </w:rPr>
        <w:t xml:space="preserve"> מספר הרשויות אותן החוק פוטר מחבות זאת (בדרך כלל בשם הביטחון הלאומי או צנעת הפרט). </w:t>
      </w:r>
    </w:p>
    <w:p w14:paraId="650A26A4" w14:textId="5486B454" w:rsidR="000C764C" w:rsidRPr="00585833" w:rsidRDefault="00447606" w:rsidP="00585833">
      <w:pPr>
        <w:spacing w:line="360" w:lineRule="auto"/>
        <w:ind w:firstLine="720"/>
        <w:jc w:val="both"/>
        <w:rPr>
          <w:rFonts w:asciiTheme="minorBidi" w:hAnsiTheme="minorBidi"/>
          <w:sz w:val="26"/>
          <w:szCs w:val="26"/>
          <w:rtl/>
        </w:rPr>
      </w:pPr>
      <w:r w:rsidRPr="00585833">
        <w:rPr>
          <w:rFonts w:asciiTheme="minorBidi" w:hAnsiTheme="minorBidi"/>
          <w:sz w:val="26"/>
          <w:szCs w:val="26"/>
          <w:rtl/>
        </w:rPr>
        <w:lastRenderedPageBreak/>
        <w:t xml:space="preserve">מדדים בין לאומיים להשוואת מדיניות שקיפות </w:t>
      </w:r>
      <w:r w:rsidRPr="00585833">
        <w:rPr>
          <w:rFonts w:asciiTheme="minorBidi" w:hAnsiTheme="minorBidi"/>
          <w:sz w:val="26"/>
          <w:szCs w:val="26"/>
        </w:rPr>
        <w:t xml:space="preserve">ITPI </w:t>
      </w:r>
      <w:r w:rsidRPr="00585833">
        <w:rPr>
          <w:rFonts w:asciiTheme="minorBidi" w:hAnsiTheme="minorBidi"/>
          <w:sz w:val="26"/>
          <w:szCs w:val="26"/>
          <w:rtl/>
          <w:lang w:val="en-GB"/>
        </w:rPr>
        <w:t xml:space="preserve"> (</w:t>
      </w:r>
      <w:r w:rsidRPr="00585833">
        <w:rPr>
          <w:rFonts w:asciiTheme="minorBidi" w:hAnsiTheme="minorBidi"/>
          <w:sz w:val="26"/>
          <w:szCs w:val="26"/>
          <w:lang w:val="en-GB"/>
        </w:rPr>
        <w:t>International transparency Policy Index</w:t>
      </w:r>
      <w:r w:rsidRPr="00585833">
        <w:rPr>
          <w:rFonts w:asciiTheme="minorBidi" w:hAnsiTheme="minorBidi"/>
          <w:sz w:val="26"/>
          <w:szCs w:val="26"/>
          <w:rtl/>
        </w:rPr>
        <w:t>)</w:t>
      </w:r>
      <w:r w:rsidR="001B6696" w:rsidRPr="00585833">
        <w:rPr>
          <w:rStyle w:val="FootnoteReference"/>
          <w:rFonts w:asciiTheme="minorBidi" w:hAnsiTheme="minorBidi"/>
          <w:sz w:val="26"/>
          <w:szCs w:val="26"/>
          <w:rtl/>
        </w:rPr>
        <w:footnoteReference w:id="1"/>
      </w:r>
      <w:r w:rsidRPr="00585833">
        <w:rPr>
          <w:rFonts w:asciiTheme="minorBidi" w:hAnsiTheme="minorBidi"/>
          <w:sz w:val="26"/>
          <w:szCs w:val="26"/>
          <w:rtl/>
        </w:rPr>
        <w:t>, הם תופעה חדשה יחסית. מחקר מ</w:t>
      </w:r>
      <w:r w:rsidR="007D467A" w:rsidRPr="00585833">
        <w:rPr>
          <w:rFonts w:asciiTheme="minorBidi" w:hAnsiTheme="minorBidi" w:hint="cs"/>
          <w:sz w:val="26"/>
          <w:szCs w:val="26"/>
          <w:rtl/>
        </w:rPr>
        <w:t>שנת</w:t>
      </w:r>
      <w:r w:rsidRPr="00585833">
        <w:rPr>
          <w:rFonts w:asciiTheme="minorBidi" w:hAnsiTheme="minorBidi"/>
          <w:sz w:val="26"/>
          <w:szCs w:val="26"/>
          <w:rtl/>
        </w:rPr>
        <w:t xml:space="preserve"> 2015 בחן את המרכזיים</w:t>
      </w:r>
      <w:r w:rsidRPr="00585833">
        <w:rPr>
          <w:rFonts w:asciiTheme="minorBidi" w:hAnsiTheme="minorBidi"/>
          <w:noProof/>
          <w:sz w:val="26"/>
          <w:szCs w:val="26"/>
          <w:rtl/>
        </w:rPr>
        <w:t xml:space="preserve"> ‏</w:t>
      </w:r>
      <w:r w:rsidRPr="00585833">
        <w:rPr>
          <w:rFonts w:asciiTheme="minorBidi" w:hAnsiTheme="minorBidi"/>
          <w:noProof/>
          <w:sz w:val="26"/>
          <w:szCs w:val="26"/>
        </w:rPr>
        <w:t>Michener, 2015)</w:t>
      </w:r>
      <w:r w:rsidRPr="00585833">
        <w:rPr>
          <w:rFonts w:asciiTheme="minorBidi" w:hAnsiTheme="minorBidi"/>
          <w:sz w:val="26"/>
          <w:szCs w:val="26"/>
          <w:rtl/>
        </w:rPr>
        <w:t xml:space="preserve">) </w:t>
      </w:r>
      <w:r w:rsidR="007D467A" w:rsidRPr="00585833">
        <w:rPr>
          <w:rFonts w:asciiTheme="minorBidi" w:hAnsiTheme="minorBidi" w:hint="cs"/>
          <w:sz w:val="26"/>
          <w:szCs w:val="26"/>
          <w:rtl/>
        </w:rPr>
        <w:t xml:space="preserve">שבהם. </w:t>
      </w:r>
      <w:r w:rsidRPr="00585833">
        <w:rPr>
          <w:rFonts w:asciiTheme="minorBidi" w:hAnsiTheme="minorBidi"/>
          <w:sz w:val="26"/>
          <w:szCs w:val="26"/>
          <w:rtl/>
        </w:rPr>
        <w:t>ראשון, עוסק בשקיפות תקציבית (</w:t>
      </w:r>
      <w:r w:rsidR="001B6696" w:rsidRPr="00585833">
        <w:rPr>
          <w:rStyle w:val="FootnoteReference"/>
          <w:rFonts w:asciiTheme="minorBidi" w:hAnsiTheme="minorBidi"/>
          <w:sz w:val="26"/>
          <w:szCs w:val="26"/>
          <w:rtl/>
        </w:rPr>
        <w:footnoteReference w:id="2"/>
      </w:r>
      <w:r w:rsidRPr="00585833">
        <w:rPr>
          <w:rFonts w:asciiTheme="minorBidi" w:hAnsiTheme="minorBidi"/>
          <w:sz w:val="26"/>
          <w:szCs w:val="26"/>
          <w:lang w:val="en-GB"/>
        </w:rPr>
        <w:t>(</w:t>
      </w:r>
      <w:r w:rsidRPr="00585833">
        <w:rPr>
          <w:rFonts w:asciiTheme="minorBidi" w:hAnsiTheme="minorBidi"/>
          <w:sz w:val="26"/>
          <w:szCs w:val="26"/>
        </w:rPr>
        <w:t>Open Budget Index</w:t>
      </w:r>
      <w:r w:rsidRPr="00585833">
        <w:rPr>
          <w:rFonts w:asciiTheme="minorBidi" w:hAnsiTheme="minorBidi"/>
          <w:sz w:val="26"/>
          <w:szCs w:val="26"/>
          <w:rtl/>
        </w:rPr>
        <w:t xml:space="preserve"> פ</w:t>
      </w:r>
      <w:r w:rsidR="007D467A" w:rsidRPr="00585833">
        <w:rPr>
          <w:rFonts w:asciiTheme="minorBidi" w:hAnsiTheme="minorBidi" w:hint="cs"/>
          <w:sz w:val="26"/>
          <w:szCs w:val="26"/>
          <w:rtl/>
        </w:rPr>
        <w:t>ו</w:t>
      </w:r>
      <w:r w:rsidRPr="00585833">
        <w:rPr>
          <w:rFonts w:asciiTheme="minorBidi" w:hAnsiTheme="minorBidi"/>
          <w:sz w:val="26"/>
          <w:szCs w:val="26"/>
          <w:rtl/>
        </w:rPr>
        <w:t>רסם לראשונה ב</w:t>
      </w:r>
      <w:r w:rsidR="007D467A" w:rsidRPr="00585833">
        <w:rPr>
          <w:rFonts w:asciiTheme="minorBidi" w:hAnsiTheme="minorBidi" w:hint="cs"/>
          <w:sz w:val="26"/>
          <w:szCs w:val="26"/>
          <w:rtl/>
        </w:rPr>
        <w:t>שנת</w:t>
      </w:r>
      <w:r w:rsidRPr="00585833">
        <w:rPr>
          <w:rFonts w:asciiTheme="minorBidi" w:hAnsiTheme="minorBidi"/>
          <w:sz w:val="26"/>
          <w:szCs w:val="26"/>
          <w:rtl/>
        </w:rPr>
        <w:t xml:space="preserve"> 2006, והיום כולל</w:t>
      </w:r>
      <w:r w:rsidR="007D467A" w:rsidRPr="00585833">
        <w:rPr>
          <w:rFonts w:asciiTheme="minorBidi" w:hAnsiTheme="minorBidi" w:hint="cs"/>
          <w:sz w:val="26"/>
          <w:szCs w:val="26"/>
          <w:rtl/>
        </w:rPr>
        <w:t xml:space="preserve"> השוואה בין</w:t>
      </w:r>
      <w:r w:rsidRPr="00585833">
        <w:rPr>
          <w:rFonts w:asciiTheme="minorBidi" w:hAnsiTheme="minorBidi"/>
          <w:sz w:val="26"/>
          <w:szCs w:val="26"/>
          <w:rtl/>
        </w:rPr>
        <w:t xml:space="preserve"> </w:t>
      </w:r>
      <w:r w:rsidR="000C764C" w:rsidRPr="00585833">
        <w:rPr>
          <w:rFonts w:asciiTheme="minorBidi" w:hAnsiTheme="minorBidi"/>
          <w:sz w:val="26"/>
          <w:szCs w:val="26"/>
          <w:rtl/>
        </w:rPr>
        <w:t>115</w:t>
      </w:r>
      <w:r w:rsidRPr="00585833">
        <w:rPr>
          <w:rFonts w:asciiTheme="minorBidi" w:hAnsiTheme="minorBidi"/>
          <w:sz w:val="26"/>
          <w:szCs w:val="26"/>
          <w:rtl/>
        </w:rPr>
        <w:t xml:space="preserve"> מדינות</w:t>
      </w:r>
      <w:r w:rsidR="000C764C" w:rsidRPr="00585833">
        <w:rPr>
          <w:rFonts w:asciiTheme="minorBidi" w:hAnsiTheme="minorBidi"/>
          <w:sz w:val="26"/>
          <w:szCs w:val="26"/>
          <w:rtl/>
        </w:rPr>
        <w:t xml:space="preserve">. כשנה לאחר השקת מדד התקציב הפתוח, הושק מדד הבוחן את חוקי חופש המידע </w:t>
      </w:r>
      <w:r w:rsidR="000C764C" w:rsidRPr="00585833">
        <w:rPr>
          <w:rFonts w:asciiTheme="minorBidi" w:hAnsiTheme="minorBidi"/>
          <w:sz w:val="26"/>
          <w:szCs w:val="26"/>
        </w:rPr>
        <w:t>GRI)</w:t>
      </w:r>
      <w:r w:rsidR="000C764C" w:rsidRPr="00585833">
        <w:rPr>
          <w:rFonts w:asciiTheme="minorBidi" w:hAnsiTheme="minorBidi"/>
          <w:sz w:val="26"/>
          <w:szCs w:val="26"/>
          <w:rtl/>
        </w:rPr>
        <w:t>). היום זהו מדד השקיפות שכולל מספר רב ביותר של מדינות (125)</w:t>
      </w:r>
      <w:r w:rsidR="007D467A" w:rsidRPr="00585833">
        <w:rPr>
          <w:rFonts w:asciiTheme="minorBidi" w:hAnsiTheme="minorBidi" w:hint="cs"/>
          <w:sz w:val="26"/>
          <w:szCs w:val="26"/>
          <w:rtl/>
        </w:rPr>
        <w:t xml:space="preserve"> והוא </w:t>
      </w:r>
      <w:r w:rsidR="000C764C" w:rsidRPr="00585833">
        <w:rPr>
          <w:rFonts w:asciiTheme="minorBidi" w:hAnsiTheme="minorBidi"/>
          <w:sz w:val="26"/>
          <w:szCs w:val="26"/>
          <w:rtl/>
        </w:rPr>
        <w:t xml:space="preserve">מדרג את </w:t>
      </w:r>
      <w:r w:rsidR="007D467A" w:rsidRPr="00585833">
        <w:rPr>
          <w:rFonts w:asciiTheme="minorBidi" w:hAnsiTheme="minorBidi" w:hint="cs"/>
          <w:sz w:val="26"/>
          <w:szCs w:val="26"/>
          <w:rtl/>
        </w:rPr>
        <w:t xml:space="preserve">מידת האפקטיביות של </w:t>
      </w:r>
      <w:r w:rsidR="000C764C" w:rsidRPr="00585833">
        <w:rPr>
          <w:rFonts w:asciiTheme="minorBidi" w:hAnsiTheme="minorBidi"/>
          <w:sz w:val="26"/>
          <w:szCs w:val="26"/>
          <w:rtl/>
        </w:rPr>
        <w:t>חוקי חופש המידע. המדד בנוי משבע קטגוריות ו</w:t>
      </w:r>
      <w:r w:rsidR="007D467A" w:rsidRPr="00585833">
        <w:rPr>
          <w:rFonts w:asciiTheme="minorBidi" w:hAnsiTheme="minorBidi" w:hint="cs"/>
          <w:sz w:val="26"/>
          <w:szCs w:val="26"/>
          <w:rtl/>
        </w:rPr>
        <w:t>-</w:t>
      </w:r>
      <w:r w:rsidR="000C764C" w:rsidRPr="00585833">
        <w:rPr>
          <w:rFonts w:asciiTheme="minorBidi" w:hAnsiTheme="minorBidi"/>
          <w:sz w:val="26"/>
          <w:szCs w:val="26"/>
          <w:rtl/>
        </w:rPr>
        <w:t xml:space="preserve">61 אינדיקטורים. בין השאר נמדד </w:t>
      </w:r>
      <w:r w:rsidR="007D467A" w:rsidRPr="00585833">
        <w:rPr>
          <w:rFonts w:asciiTheme="minorBidi" w:hAnsiTheme="minorBidi" w:hint="cs"/>
          <w:sz w:val="26"/>
          <w:szCs w:val="26"/>
          <w:rtl/>
        </w:rPr>
        <w:t>סוג ה</w:t>
      </w:r>
      <w:r w:rsidR="000C764C" w:rsidRPr="00585833">
        <w:rPr>
          <w:rFonts w:asciiTheme="minorBidi" w:hAnsiTheme="minorBidi"/>
          <w:sz w:val="26"/>
          <w:szCs w:val="26"/>
          <w:rtl/>
        </w:rPr>
        <w:t xml:space="preserve">רשויות </w:t>
      </w:r>
      <w:r w:rsidR="007D467A" w:rsidRPr="00585833">
        <w:rPr>
          <w:rFonts w:asciiTheme="minorBidi" w:hAnsiTheme="minorBidi" w:hint="cs"/>
          <w:sz w:val="26"/>
          <w:szCs w:val="26"/>
          <w:rtl/>
        </w:rPr>
        <w:t xml:space="preserve">עליהן </w:t>
      </w:r>
      <w:r w:rsidR="000C764C" w:rsidRPr="00585833">
        <w:rPr>
          <w:rFonts w:asciiTheme="minorBidi" w:hAnsiTheme="minorBidi"/>
          <w:sz w:val="26"/>
          <w:szCs w:val="26"/>
          <w:rtl/>
        </w:rPr>
        <w:t xml:space="preserve">חלה חבות חופש המידע, </w:t>
      </w:r>
      <w:r w:rsidR="007D467A" w:rsidRPr="00585833">
        <w:rPr>
          <w:rFonts w:asciiTheme="minorBidi" w:hAnsiTheme="minorBidi" w:hint="cs"/>
          <w:sz w:val="26"/>
          <w:szCs w:val="26"/>
          <w:rtl/>
        </w:rPr>
        <w:t xml:space="preserve">לרבות רשויות </w:t>
      </w:r>
      <w:r w:rsidR="000C764C" w:rsidRPr="00585833">
        <w:rPr>
          <w:rFonts w:asciiTheme="minorBidi" w:hAnsiTheme="minorBidi"/>
          <w:sz w:val="26"/>
          <w:szCs w:val="26"/>
          <w:rtl/>
        </w:rPr>
        <w:t>מקומי</w:t>
      </w:r>
      <w:r w:rsidR="007D467A" w:rsidRPr="00585833">
        <w:rPr>
          <w:rFonts w:asciiTheme="minorBidi" w:hAnsiTheme="minorBidi" w:hint="cs"/>
          <w:sz w:val="26"/>
          <w:szCs w:val="26"/>
          <w:rtl/>
        </w:rPr>
        <w:t>ות</w:t>
      </w:r>
      <w:r w:rsidR="000C764C" w:rsidRPr="00585833">
        <w:rPr>
          <w:rFonts w:asciiTheme="minorBidi" w:hAnsiTheme="minorBidi"/>
          <w:sz w:val="26"/>
          <w:szCs w:val="26"/>
          <w:rtl/>
        </w:rPr>
        <w:t xml:space="preserve">. בקטגוריה זו נמדד גם </w:t>
      </w:r>
      <w:r w:rsidR="001B6696" w:rsidRPr="00585833">
        <w:rPr>
          <w:rFonts w:asciiTheme="minorBidi" w:hAnsiTheme="minorBidi"/>
          <w:sz w:val="26"/>
          <w:szCs w:val="26"/>
          <w:rtl/>
        </w:rPr>
        <w:t>מספר ה</w:t>
      </w:r>
      <w:r w:rsidR="000C764C" w:rsidRPr="00585833">
        <w:rPr>
          <w:rFonts w:asciiTheme="minorBidi" w:hAnsiTheme="minorBidi"/>
          <w:sz w:val="26"/>
          <w:szCs w:val="26"/>
          <w:rtl/>
        </w:rPr>
        <w:t xml:space="preserve">רשויות </w:t>
      </w:r>
      <w:r w:rsidR="007973E9" w:rsidRPr="00585833">
        <w:rPr>
          <w:rFonts w:asciiTheme="minorBidi" w:hAnsiTheme="minorBidi"/>
          <w:sz w:val="26"/>
          <w:szCs w:val="26"/>
          <w:rtl/>
        </w:rPr>
        <w:t>ה</w:t>
      </w:r>
      <w:r w:rsidR="000C764C" w:rsidRPr="00585833">
        <w:rPr>
          <w:rFonts w:asciiTheme="minorBidi" w:hAnsiTheme="minorBidi"/>
          <w:sz w:val="26"/>
          <w:szCs w:val="26"/>
          <w:rtl/>
        </w:rPr>
        <w:t xml:space="preserve">מוחרגות </w:t>
      </w:r>
      <w:r w:rsidR="007D467A" w:rsidRPr="00585833">
        <w:rPr>
          <w:rFonts w:asciiTheme="minorBidi" w:hAnsiTheme="minorBidi" w:hint="cs"/>
          <w:sz w:val="26"/>
          <w:szCs w:val="26"/>
          <w:rtl/>
        </w:rPr>
        <w:t xml:space="preserve">מחבות </w:t>
      </w:r>
      <w:r w:rsidR="007973E9" w:rsidRPr="00585833">
        <w:rPr>
          <w:rFonts w:asciiTheme="minorBidi" w:hAnsiTheme="minorBidi"/>
          <w:sz w:val="26"/>
          <w:szCs w:val="26"/>
          <w:rtl/>
        </w:rPr>
        <w:t xml:space="preserve">חוק </w:t>
      </w:r>
      <w:r w:rsidR="000C764C" w:rsidRPr="00585833">
        <w:rPr>
          <w:rFonts w:asciiTheme="minorBidi" w:hAnsiTheme="minorBidi"/>
          <w:sz w:val="26"/>
          <w:szCs w:val="26"/>
          <w:rtl/>
        </w:rPr>
        <w:t xml:space="preserve">חופש </w:t>
      </w:r>
      <w:r w:rsidR="007973E9" w:rsidRPr="00585833">
        <w:rPr>
          <w:rFonts w:asciiTheme="minorBidi" w:hAnsiTheme="minorBidi"/>
          <w:sz w:val="26"/>
          <w:szCs w:val="26"/>
          <w:rtl/>
        </w:rPr>
        <w:t>ה</w:t>
      </w:r>
      <w:r w:rsidR="000C764C" w:rsidRPr="00585833">
        <w:rPr>
          <w:rFonts w:asciiTheme="minorBidi" w:hAnsiTheme="minorBidi"/>
          <w:sz w:val="26"/>
          <w:szCs w:val="26"/>
          <w:rtl/>
        </w:rPr>
        <w:t>מידע. ישראל היום ניצבת במקום 72 במדד זה</w:t>
      </w:r>
      <w:r w:rsidR="007973E9" w:rsidRPr="00585833">
        <w:rPr>
          <w:rStyle w:val="FootnoteReference"/>
          <w:rFonts w:asciiTheme="minorBidi" w:hAnsiTheme="minorBidi"/>
          <w:sz w:val="26"/>
          <w:szCs w:val="26"/>
          <w:rtl/>
        </w:rPr>
        <w:footnoteReference w:id="3"/>
      </w:r>
      <w:r w:rsidR="000C764C" w:rsidRPr="00585833">
        <w:rPr>
          <w:rFonts w:asciiTheme="minorBidi" w:hAnsiTheme="minorBidi"/>
          <w:sz w:val="26"/>
          <w:szCs w:val="26"/>
          <w:rtl/>
        </w:rPr>
        <w:t xml:space="preserve"> ומקום 109/115 בקטגוריה של מספר הגופים המוחרגים. </w:t>
      </w:r>
    </w:p>
    <w:p w14:paraId="51795FD5" w14:textId="102E16EC" w:rsidR="00447606" w:rsidRPr="00585833" w:rsidRDefault="000C764C" w:rsidP="00A81F0E">
      <w:pPr>
        <w:spacing w:line="360" w:lineRule="auto"/>
        <w:jc w:val="both"/>
        <w:rPr>
          <w:rFonts w:asciiTheme="minorBidi" w:hAnsiTheme="minorBidi"/>
          <w:sz w:val="26"/>
          <w:szCs w:val="26"/>
          <w:rtl/>
        </w:rPr>
      </w:pPr>
      <w:r w:rsidRPr="00585833">
        <w:rPr>
          <w:rFonts w:asciiTheme="minorBidi" w:hAnsiTheme="minorBidi"/>
          <w:sz w:val="26"/>
          <w:szCs w:val="26"/>
          <w:rtl/>
        </w:rPr>
        <w:t xml:space="preserve">שניים מבין מדדי השקיפות, </w:t>
      </w:r>
      <w:r w:rsidRPr="00585833">
        <w:rPr>
          <w:rFonts w:asciiTheme="minorBidi" w:hAnsiTheme="minorBidi"/>
          <w:sz w:val="26"/>
          <w:szCs w:val="26"/>
          <w:lang w:val="en-GB"/>
        </w:rPr>
        <w:t xml:space="preserve">Aid </w:t>
      </w:r>
      <w:r w:rsidR="007973E9" w:rsidRPr="00585833">
        <w:rPr>
          <w:rFonts w:asciiTheme="minorBidi" w:hAnsiTheme="minorBidi"/>
          <w:sz w:val="26"/>
          <w:szCs w:val="26"/>
          <w:lang w:val="en-GB"/>
        </w:rPr>
        <w:t>Transparency</w:t>
      </w:r>
      <w:r w:rsidRPr="00585833">
        <w:rPr>
          <w:rFonts w:asciiTheme="minorBidi" w:hAnsiTheme="minorBidi"/>
          <w:sz w:val="26"/>
          <w:szCs w:val="26"/>
          <w:lang w:val="en-GB"/>
        </w:rPr>
        <w:t xml:space="preserve"> Index (ATI)</w:t>
      </w:r>
      <w:r w:rsidRPr="00585833">
        <w:rPr>
          <w:rFonts w:asciiTheme="minorBidi" w:hAnsiTheme="minorBidi"/>
          <w:sz w:val="26"/>
          <w:szCs w:val="26"/>
        </w:rPr>
        <w:t xml:space="preserve"> </w:t>
      </w:r>
      <w:r w:rsidRPr="00585833">
        <w:rPr>
          <w:rFonts w:asciiTheme="minorBidi" w:hAnsiTheme="minorBidi"/>
          <w:sz w:val="26"/>
          <w:szCs w:val="26"/>
          <w:rtl/>
        </w:rPr>
        <w:t xml:space="preserve"> </w:t>
      </w:r>
      <w:r w:rsidR="00A81F0E">
        <w:rPr>
          <w:rFonts w:asciiTheme="minorBidi" w:hAnsiTheme="minorBidi" w:hint="cs"/>
          <w:sz w:val="26"/>
          <w:szCs w:val="26"/>
          <w:rtl/>
        </w:rPr>
        <w:t>ו-</w:t>
      </w:r>
      <w:r w:rsidR="00A81F0E">
        <w:rPr>
          <w:rFonts w:asciiTheme="minorBidi" w:hAnsiTheme="minorBidi" w:hint="cs"/>
          <w:sz w:val="26"/>
          <w:szCs w:val="26"/>
        </w:rPr>
        <w:t>L</w:t>
      </w:r>
      <w:r w:rsidRPr="00585833">
        <w:rPr>
          <w:rFonts w:asciiTheme="minorBidi" w:hAnsiTheme="minorBidi"/>
          <w:sz w:val="26"/>
          <w:szCs w:val="26"/>
        </w:rPr>
        <w:t>ianburg-Maduell Index (LMI)</w:t>
      </w:r>
      <w:r w:rsidR="007973E9" w:rsidRPr="00585833">
        <w:rPr>
          <w:rFonts w:asciiTheme="minorBidi" w:hAnsiTheme="minorBidi"/>
          <w:sz w:val="26"/>
          <w:szCs w:val="26"/>
          <w:rtl/>
        </w:rPr>
        <w:t>,</w:t>
      </w:r>
      <w:r w:rsidRPr="00585833">
        <w:rPr>
          <w:rFonts w:asciiTheme="minorBidi" w:hAnsiTheme="minorBidi"/>
          <w:sz w:val="26"/>
          <w:szCs w:val="26"/>
          <w:rtl/>
        </w:rPr>
        <w:t xml:space="preserve"> מתייחסים למקורות מימון חיצוניים הקשורים לרשויות הממשל – לתורמים ולקרנות. חלק מהמדדים משמשים לאינדקסים נוספים. כך מדד התקציב הפתוח משמש כאינדיקטור משנה במדד המשילות של הבנק העולמי (</w:t>
      </w:r>
      <w:r w:rsidRPr="00585833">
        <w:rPr>
          <w:rFonts w:asciiTheme="minorBidi" w:hAnsiTheme="minorBidi"/>
          <w:sz w:val="26"/>
          <w:szCs w:val="26"/>
        </w:rPr>
        <w:t>World Bank’s six Governance Indicators (WGIs)</w:t>
      </w:r>
      <w:r w:rsidRPr="00585833">
        <w:rPr>
          <w:rFonts w:asciiTheme="minorBidi" w:hAnsiTheme="minorBidi"/>
          <w:sz w:val="26"/>
          <w:szCs w:val="26"/>
          <w:rtl/>
        </w:rPr>
        <w:t>)</w:t>
      </w:r>
      <w:r w:rsidR="007973E9" w:rsidRPr="00585833">
        <w:rPr>
          <w:rFonts w:asciiTheme="minorBidi" w:hAnsiTheme="minorBidi"/>
          <w:sz w:val="26"/>
          <w:szCs w:val="26"/>
          <w:rtl/>
        </w:rPr>
        <w:t xml:space="preserve">. מדדי התקציב הפתוח משמשים גם מדדים המתייחסים לפערים ואי-שוויון. באופן זה </w:t>
      </w:r>
      <w:r w:rsidR="007D467A" w:rsidRPr="00585833">
        <w:rPr>
          <w:rFonts w:asciiTheme="minorBidi" w:hAnsiTheme="minorBidi" w:hint="cs"/>
          <w:sz w:val="26"/>
          <w:szCs w:val="26"/>
          <w:rtl/>
        </w:rPr>
        <w:t>נערך ניתוח מגדרי של ה</w:t>
      </w:r>
      <w:r w:rsidR="007973E9" w:rsidRPr="00585833">
        <w:rPr>
          <w:rFonts w:asciiTheme="minorBidi" w:hAnsiTheme="minorBidi"/>
          <w:sz w:val="26"/>
          <w:szCs w:val="26"/>
          <w:rtl/>
        </w:rPr>
        <w:t>הוצאה הציבורית באופן שמאפשר לבחון מי הנהנים</w:t>
      </w:r>
      <w:r w:rsidR="007D467A" w:rsidRPr="00585833">
        <w:rPr>
          <w:rFonts w:asciiTheme="minorBidi" w:hAnsiTheme="minorBidi" w:hint="cs"/>
          <w:sz w:val="26"/>
          <w:szCs w:val="26"/>
          <w:rtl/>
        </w:rPr>
        <w:t xml:space="preserve"> מכל נתח תקציבי</w:t>
      </w:r>
      <w:r w:rsidR="007973E9" w:rsidRPr="00585833">
        <w:rPr>
          <w:rFonts w:asciiTheme="minorBidi" w:hAnsiTheme="minorBidi"/>
          <w:sz w:val="26"/>
          <w:szCs w:val="26"/>
          <w:rtl/>
        </w:rPr>
        <w:t xml:space="preserve">. זהו אחד הכלים </w:t>
      </w:r>
      <w:r w:rsidR="00204576" w:rsidRPr="00585833">
        <w:rPr>
          <w:rFonts w:asciiTheme="minorBidi" w:hAnsiTheme="minorBidi"/>
          <w:sz w:val="26"/>
          <w:szCs w:val="26"/>
          <w:rtl/>
        </w:rPr>
        <w:t xml:space="preserve">היותר מפותחים </w:t>
      </w:r>
      <w:r w:rsidR="007973E9" w:rsidRPr="00585833">
        <w:rPr>
          <w:rFonts w:asciiTheme="minorBidi" w:hAnsiTheme="minorBidi"/>
          <w:sz w:val="26"/>
          <w:szCs w:val="26"/>
          <w:rtl/>
        </w:rPr>
        <w:t xml:space="preserve">בהם נעשה שימוש </w:t>
      </w:r>
      <w:r w:rsidR="004E430C" w:rsidRPr="00585833">
        <w:rPr>
          <w:rFonts w:asciiTheme="minorBidi" w:hAnsiTheme="minorBidi"/>
          <w:sz w:val="26"/>
          <w:szCs w:val="26"/>
          <w:rtl/>
        </w:rPr>
        <w:t>לבחינת אי</w:t>
      </w:r>
      <w:r w:rsidR="007A46E6" w:rsidRPr="00585833">
        <w:rPr>
          <w:rFonts w:asciiTheme="minorBidi" w:hAnsiTheme="minorBidi" w:hint="cs"/>
          <w:sz w:val="26"/>
          <w:szCs w:val="26"/>
          <w:rtl/>
        </w:rPr>
        <w:t>-</w:t>
      </w:r>
      <w:r w:rsidR="004E430C" w:rsidRPr="00585833">
        <w:rPr>
          <w:rFonts w:asciiTheme="minorBidi" w:hAnsiTheme="minorBidi"/>
          <w:sz w:val="26"/>
          <w:szCs w:val="26"/>
          <w:rtl/>
        </w:rPr>
        <w:t>שוויון מגדרי,</w:t>
      </w:r>
      <w:r w:rsidR="00EB1676" w:rsidRPr="00585833">
        <w:rPr>
          <w:rFonts w:asciiTheme="minorBidi" w:hAnsiTheme="minorBidi" w:hint="cs"/>
          <w:sz w:val="26"/>
          <w:szCs w:val="26"/>
          <w:rtl/>
        </w:rPr>
        <w:t xml:space="preserve"> אותו ניתן ליישם ע</w:t>
      </w:r>
      <w:r w:rsidR="004E430C" w:rsidRPr="00585833">
        <w:rPr>
          <w:rFonts w:asciiTheme="minorBidi" w:hAnsiTheme="minorBidi"/>
          <w:sz w:val="26"/>
          <w:szCs w:val="26"/>
          <w:rtl/>
        </w:rPr>
        <w:t>ל מגוון רחב של תקציבים המיועדים למטרות ציבוריות במגוון תחומים.</w:t>
      </w:r>
      <w:r w:rsidR="00783A21" w:rsidRPr="00585833">
        <w:rPr>
          <w:rFonts w:asciiTheme="minorBidi" w:hAnsiTheme="minorBidi"/>
          <w:sz w:val="26"/>
          <w:szCs w:val="26"/>
          <w:rtl/>
        </w:rPr>
        <w:t xml:space="preserve"> </w:t>
      </w:r>
    </w:p>
    <w:p w14:paraId="385E4AB1" w14:textId="16F8C99C" w:rsidR="00616F66" w:rsidRPr="00585833" w:rsidRDefault="00447606" w:rsidP="006F31E4">
      <w:pPr>
        <w:autoSpaceDE w:val="0"/>
        <w:autoSpaceDN w:val="0"/>
        <w:adjustRightInd w:val="0"/>
        <w:spacing w:after="0" w:line="360" w:lineRule="auto"/>
        <w:jc w:val="both"/>
        <w:rPr>
          <w:rFonts w:asciiTheme="minorBidi" w:hAnsiTheme="minorBidi"/>
          <w:sz w:val="26"/>
          <w:szCs w:val="26"/>
          <w:rtl/>
        </w:rPr>
      </w:pPr>
      <w:r w:rsidRPr="00585833">
        <w:rPr>
          <w:rFonts w:asciiTheme="minorBidi" w:hAnsiTheme="minorBidi"/>
          <w:sz w:val="26"/>
          <w:szCs w:val="26"/>
          <w:rtl/>
        </w:rPr>
        <w:t>ל</w:t>
      </w:r>
      <w:r w:rsidR="00616F66" w:rsidRPr="00585833">
        <w:rPr>
          <w:rFonts w:asciiTheme="minorBidi" w:hAnsiTheme="minorBidi"/>
          <w:sz w:val="26"/>
          <w:szCs w:val="26"/>
          <w:rtl/>
        </w:rPr>
        <w:t xml:space="preserve">הבדיל מריבוי האינדקסים המשמשים למדידה השוואתית של שקיפות ברמה הלאומית, </w:t>
      </w:r>
      <w:r w:rsidR="00DE5A10" w:rsidRPr="00585833">
        <w:rPr>
          <w:rFonts w:asciiTheme="minorBidi" w:hAnsiTheme="minorBidi" w:hint="cs"/>
          <w:sz w:val="26"/>
          <w:szCs w:val="26"/>
          <w:rtl/>
        </w:rPr>
        <w:t xml:space="preserve">קיימת התייחסות מעטה </w:t>
      </w:r>
      <w:r w:rsidR="00616F66" w:rsidRPr="00585833">
        <w:rPr>
          <w:rFonts w:asciiTheme="minorBidi" w:hAnsiTheme="minorBidi"/>
          <w:sz w:val="26"/>
          <w:szCs w:val="26"/>
          <w:rtl/>
        </w:rPr>
        <w:t xml:space="preserve">יחסית </w:t>
      </w:r>
      <w:r w:rsidR="00DE5A10" w:rsidRPr="00585833">
        <w:rPr>
          <w:rFonts w:asciiTheme="minorBidi" w:hAnsiTheme="minorBidi" w:hint="cs"/>
          <w:sz w:val="26"/>
          <w:szCs w:val="26"/>
          <w:rtl/>
        </w:rPr>
        <w:t>ב</w:t>
      </w:r>
      <w:r w:rsidR="007973E9" w:rsidRPr="00585833">
        <w:rPr>
          <w:rFonts w:asciiTheme="minorBidi" w:hAnsiTheme="minorBidi"/>
          <w:sz w:val="26"/>
          <w:szCs w:val="26"/>
          <w:rtl/>
        </w:rPr>
        <w:t xml:space="preserve">ספרות </w:t>
      </w:r>
      <w:r w:rsidR="00DE5A10" w:rsidRPr="00585833">
        <w:rPr>
          <w:rFonts w:asciiTheme="minorBidi" w:hAnsiTheme="minorBidi" w:hint="cs"/>
          <w:sz w:val="26"/>
          <w:szCs w:val="26"/>
          <w:rtl/>
        </w:rPr>
        <w:t>הרלוונטית לשקיפות ברמה המוניציפלית ול</w:t>
      </w:r>
      <w:r w:rsidR="00616F66" w:rsidRPr="00585833">
        <w:rPr>
          <w:rFonts w:asciiTheme="minorBidi" w:hAnsiTheme="minorBidi"/>
          <w:sz w:val="26"/>
          <w:szCs w:val="26"/>
          <w:rtl/>
        </w:rPr>
        <w:t>כל</w:t>
      </w:r>
      <w:r w:rsidR="007973E9" w:rsidRPr="00585833">
        <w:rPr>
          <w:rFonts w:asciiTheme="minorBidi" w:hAnsiTheme="minorBidi"/>
          <w:sz w:val="26"/>
          <w:szCs w:val="26"/>
          <w:rtl/>
        </w:rPr>
        <w:t>י מדידה</w:t>
      </w:r>
      <w:r w:rsidR="00616F66" w:rsidRPr="00585833">
        <w:rPr>
          <w:rFonts w:asciiTheme="minorBidi" w:hAnsiTheme="minorBidi"/>
          <w:sz w:val="26"/>
          <w:szCs w:val="26"/>
          <w:rtl/>
        </w:rPr>
        <w:t xml:space="preserve"> שפותחו </w:t>
      </w:r>
      <w:r w:rsidR="007973E9" w:rsidRPr="00585833">
        <w:rPr>
          <w:rFonts w:asciiTheme="minorBidi" w:hAnsiTheme="minorBidi"/>
          <w:sz w:val="26"/>
          <w:szCs w:val="26"/>
          <w:rtl/>
        </w:rPr>
        <w:t>ל</w:t>
      </w:r>
      <w:r w:rsidR="00616F66" w:rsidRPr="00585833">
        <w:rPr>
          <w:rFonts w:asciiTheme="minorBidi" w:hAnsiTheme="minorBidi"/>
          <w:sz w:val="26"/>
          <w:szCs w:val="26"/>
          <w:rtl/>
        </w:rPr>
        <w:t xml:space="preserve">מדידה </w:t>
      </w:r>
      <w:r w:rsidR="00DE5A10" w:rsidRPr="00585833">
        <w:rPr>
          <w:rFonts w:asciiTheme="minorBidi" w:hAnsiTheme="minorBidi" w:hint="cs"/>
          <w:sz w:val="26"/>
          <w:szCs w:val="26"/>
          <w:rtl/>
        </w:rPr>
        <w:t xml:space="preserve">השוואתית </w:t>
      </w:r>
      <w:r w:rsidR="00616F66" w:rsidRPr="00585833">
        <w:rPr>
          <w:rFonts w:asciiTheme="minorBidi" w:hAnsiTheme="minorBidi"/>
          <w:sz w:val="26"/>
          <w:szCs w:val="26"/>
          <w:rtl/>
        </w:rPr>
        <w:t xml:space="preserve">של שקיפות </w:t>
      </w:r>
      <w:r w:rsidR="00DE5A10" w:rsidRPr="00585833">
        <w:rPr>
          <w:rFonts w:asciiTheme="minorBidi" w:hAnsiTheme="minorBidi" w:hint="cs"/>
          <w:sz w:val="26"/>
          <w:szCs w:val="26"/>
          <w:rtl/>
        </w:rPr>
        <w:t xml:space="preserve">ברמה </w:t>
      </w:r>
      <w:r w:rsidR="00616F66" w:rsidRPr="00585833">
        <w:rPr>
          <w:rFonts w:asciiTheme="minorBidi" w:hAnsiTheme="minorBidi"/>
          <w:sz w:val="26"/>
          <w:szCs w:val="26"/>
          <w:rtl/>
        </w:rPr>
        <w:t xml:space="preserve">מוניציפלית. </w:t>
      </w:r>
    </w:p>
    <w:p w14:paraId="146439C0" w14:textId="6927E7AF" w:rsidR="007B5AFA" w:rsidRPr="00585833" w:rsidRDefault="007B5AFA" w:rsidP="00CB0926">
      <w:pPr>
        <w:pStyle w:val="Heading1"/>
        <w:jc w:val="both"/>
        <w:rPr>
          <w:rFonts w:asciiTheme="minorBidi" w:hAnsiTheme="minorBidi" w:cstheme="minorBidi"/>
          <w:b/>
          <w:bCs/>
          <w:sz w:val="26"/>
          <w:szCs w:val="26"/>
          <w:rtl/>
        </w:rPr>
      </w:pPr>
      <w:r w:rsidRPr="00585833">
        <w:rPr>
          <w:rFonts w:asciiTheme="minorHAnsi" w:eastAsiaTheme="minorHAnsi" w:hAnsiTheme="minorHAnsi" w:cstheme="minorBidi"/>
          <w:b/>
          <w:bCs/>
          <w:color w:val="0000FF"/>
          <w:sz w:val="26"/>
          <w:szCs w:val="26"/>
          <w:u w:val="single"/>
          <w:rtl/>
        </w:rPr>
        <w:t xml:space="preserve">שקיפות מוניציפלית </w:t>
      </w:r>
      <w:r w:rsidR="00DE5A10" w:rsidRPr="00585833">
        <w:rPr>
          <w:rFonts w:asciiTheme="minorHAnsi" w:eastAsiaTheme="minorHAnsi" w:hAnsiTheme="minorHAnsi" w:cstheme="minorBidi"/>
          <w:b/>
          <w:bCs/>
          <w:color w:val="0000FF"/>
          <w:sz w:val="26"/>
          <w:szCs w:val="26"/>
          <w:u w:val="single"/>
          <w:rtl/>
        </w:rPr>
        <w:t>–</w:t>
      </w:r>
      <w:r w:rsidR="00DE5A10" w:rsidRPr="00585833">
        <w:rPr>
          <w:rFonts w:asciiTheme="minorHAnsi" w:eastAsiaTheme="minorHAnsi" w:hAnsiTheme="minorHAnsi" w:cstheme="minorBidi" w:hint="cs"/>
          <w:b/>
          <w:bCs/>
          <w:color w:val="0000FF"/>
          <w:sz w:val="26"/>
          <w:szCs w:val="26"/>
          <w:u w:val="single"/>
          <w:rtl/>
        </w:rPr>
        <w:t xml:space="preserve"> הגדרה ומדידה</w:t>
      </w:r>
      <w:r w:rsidRPr="00585833">
        <w:rPr>
          <w:rFonts w:asciiTheme="minorBidi" w:hAnsiTheme="minorBidi" w:cstheme="minorBidi"/>
          <w:b/>
          <w:bCs/>
          <w:sz w:val="26"/>
          <w:szCs w:val="26"/>
          <w:rtl/>
        </w:rPr>
        <w:t xml:space="preserve"> </w:t>
      </w:r>
    </w:p>
    <w:p w14:paraId="64083F3C" w14:textId="22FB9C02" w:rsidR="007B5AFA" w:rsidRPr="00585833" w:rsidRDefault="00616F66" w:rsidP="006F31E4">
      <w:pPr>
        <w:autoSpaceDE w:val="0"/>
        <w:autoSpaceDN w:val="0"/>
        <w:adjustRightInd w:val="0"/>
        <w:spacing w:after="0" w:line="360" w:lineRule="auto"/>
        <w:ind w:firstLine="720"/>
        <w:jc w:val="both"/>
        <w:rPr>
          <w:rFonts w:asciiTheme="minorBidi" w:eastAsia="TimesNewRomanPSMT" w:hAnsiTheme="minorBidi"/>
          <w:sz w:val="26"/>
          <w:szCs w:val="26"/>
          <w:rtl/>
        </w:rPr>
      </w:pPr>
      <w:r w:rsidRPr="00585833">
        <w:rPr>
          <w:rFonts w:asciiTheme="minorBidi" w:eastAsia="TimesNewRomanPSMT" w:hAnsiTheme="minorBidi"/>
          <w:sz w:val="26"/>
          <w:szCs w:val="26"/>
          <w:rtl/>
        </w:rPr>
        <w:t>בעוד ששקיפות ממשל</w:t>
      </w:r>
      <w:r w:rsidR="00945A45">
        <w:rPr>
          <w:rFonts w:asciiTheme="minorBidi" w:eastAsia="TimesNewRomanPSMT" w:hAnsiTheme="minorBidi" w:hint="cs"/>
          <w:sz w:val="26"/>
          <w:szCs w:val="26"/>
          <w:rtl/>
        </w:rPr>
        <w:t>ת</w:t>
      </w:r>
      <w:r w:rsidRPr="00585833">
        <w:rPr>
          <w:rFonts w:asciiTheme="minorBidi" w:eastAsia="TimesNewRomanPSMT" w:hAnsiTheme="minorBidi"/>
          <w:sz w:val="26"/>
          <w:szCs w:val="26"/>
          <w:rtl/>
        </w:rPr>
        <w:t xml:space="preserve">ית </w:t>
      </w:r>
      <w:r w:rsidR="007973E9" w:rsidRPr="00585833">
        <w:rPr>
          <w:rFonts w:asciiTheme="minorBidi" w:eastAsia="TimesNewRomanPSMT" w:hAnsiTheme="minorBidi"/>
          <w:sz w:val="26"/>
          <w:szCs w:val="26"/>
          <w:rtl/>
        </w:rPr>
        <w:t xml:space="preserve">ברמת המדינה </w:t>
      </w:r>
      <w:r w:rsidRPr="00585833">
        <w:rPr>
          <w:rFonts w:asciiTheme="minorBidi" w:eastAsia="TimesNewRomanPSMT" w:hAnsiTheme="minorBidi"/>
          <w:sz w:val="26"/>
          <w:szCs w:val="26"/>
          <w:rtl/>
        </w:rPr>
        <w:t xml:space="preserve">נחקרה רבות וחיפוש מאמרים וספרות אקדמית שפורסמו בין השנים 1995 </w:t>
      </w:r>
      <w:r w:rsidR="00DE5A10" w:rsidRPr="00585833">
        <w:rPr>
          <w:rFonts w:asciiTheme="minorBidi" w:eastAsia="TimesNewRomanPSMT" w:hAnsiTheme="minorBidi" w:hint="cs"/>
          <w:sz w:val="26"/>
          <w:szCs w:val="26"/>
          <w:rtl/>
        </w:rPr>
        <w:t>ל-</w:t>
      </w:r>
      <w:r w:rsidRPr="00585833">
        <w:rPr>
          <w:rFonts w:asciiTheme="minorBidi" w:eastAsia="TimesNewRomanPSMT" w:hAnsiTheme="minorBidi"/>
          <w:sz w:val="26"/>
          <w:szCs w:val="26"/>
          <w:rtl/>
        </w:rPr>
        <w:t>2015 העלה למעלה מ</w:t>
      </w:r>
      <w:r w:rsidR="00DE5A10" w:rsidRPr="00585833">
        <w:rPr>
          <w:rFonts w:asciiTheme="minorBidi" w:eastAsia="TimesNewRomanPSMT" w:hAnsiTheme="minorBidi" w:hint="cs"/>
          <w:sz w:val="26"/>
          <w:szCs w:val="26"/>
          <w:rtl/>
        </w:rPr>
        <w:t>-</w:t>
      </w:r>
      <w:r w:rsidRPr="00585833">
        <w:rPr>
          <w:rFonts w:asciiTheme="minorBidi" w:eastAsia="TimesNewRomanPSMT" w:hAnsiTheme="minorBidi"/>
          <w:sz w:val="26"/>
          <w:szCs w:val="26"/>
          <w:rtl/>
        </w:rPr>
        <w:t xml:space="preserve">3300 פריטים </w:t>
      </w:r>
      <w:sdt>
        <w:sdtPr>
          <w:rPr>
            <w:rFonts w:asciiTheme="minorBidi" w:eastAsia="TimesNewRomanPSMT" w:hAnsiTheme="minorBidi"/>
            <w:sz w:val="26"/>
            <w:szCs w:val="26"/>
            <w:rtl/>
          </w:rPr>
          <w:id w:val="694662676"/>
          <w:citation/>
        </w:sdtPr>
        <w:sdtEndPr/>
        <w:sdtContent>
          <w:r w:rsidR="00447606" w:rsidRPr="00585833">
            <w:rPr>
              <w:rFonts w:asciiTheme="minorBidi" w:eastAsia="TimesNewRomanPSMT" w:hAnsiTheme="minorBidi"/>
              <w:noProof/>
              <w:sz w:val="26"/>
              <w:szCs w:val="26"/>
            </w:rPr>
            <w:t>(Cucciniello, Porumbescu, &amp; Grimmelikhuijsen, 2017)</w:t>
          </w:r>
        </w:sdtContent>
      </w:sdt>
      <w:r w:rsidR="00447606" w:rsidRPr="00585833">
        <w:rPr>
          <w:rFonts w:asciiTheme="minorBidi" w:eastAsia="TimesNewRomanPSMT" w:hAnsiTheme="minorBidi"/>
          <w:sz w:val="26"/>
          <w:szCs w:val="26"/>
          <w:rtl/>
        </w:rPr>
        <w:t xml:space="preserve">, </w:t>
      </w:r>
      <w:r w:rsidRPr="00585833">
        <w:rPr>
          <w:rFonts w:asciiTheme="minorBidi" w:eastAsia="TimesNewRomanPSMT" w:hAnsiTheme="minorBidi"/>
          <w:sz w:val="26"/>
          <w:szCs w:val="26"/>
          <w:rtl/>
        </w:rPr>
        <w:t>שקיפות בשלטון המקומי נ</w:t>
      </w:r>
      <w:r w:rsidR="00E54DA1" w:rsidRPr="00585833">
        <w:rPr>
          <w:rFonts w:asciiTheme="minorBidi" w:eastAsia="TimesNewRomanPSMT" w:hAnsiTheme="minorBidi" w:hint="cs"/>
          <w:sz w:val="26"/>
          <w:szCs w:val="26"/>
          <w:rtl/>
        </w:rPr>
        <w:t xml:space="preserve">זנחה כמעט </w:t>
      </w:r>
      <w:r w:rsidR="00E54DA1" w:rsidRPr="00585833">
        <w:rPr>
          <w:rFonts w:asciiTheme="minorBidi" w:eastAsia="TimesNewRomanPSMT" w:hAnsiTheme="minorBidi" w:hint="cs"/>
          <w:sz w:val="26"/>
          <w:szCs w:val="26"/>
          <w:rtl/>
        </w:rPr>
        <w:lastRenderedPageBreak/>
        <w:t>ו</w:t>
      </w:r>
      <w:r w:rsidR="001B38E9">
        <w:rPr>
          <w:rFonts w:asciiTheme="minorBidi" w:eastAsia="TimesNewRomanPSMT" w:hAnsiTheme="minorBidi" w:hint="cs"/>
          <w:sz w:val="26"/>
          <w:szCs w:val="26"/>
          <w:rtl/>
        </w:rPr>
        <w:t>נ</w:t>
      </w:r>
      <w:r w:rsidRPr="00585833">
        <w:rPr>
          <w:rFonts w:asciiTheme="minorBidi" w:eastAsia="TimesNewRomanPSMT" w:hAnsiTheme="minorBidi"/>
          <w:sz w:val="26"/>
          <w:szCs w:val="26"/>
          <w:rtl/>
        </w:rPr>
        <w:t>חקר</w:t>
      </w:r>
      <w:r w:rsidR="00447606" w:rsidRPr="00585833">
        <w:rPr>
          <w:rFonts w:asciiTheme="minorBidi" w:eastAsia="TimesNewRomanPSMT" w:hAnsiTheme="minorBidi"/>
          <w:sz w:val="26"/>
          <w:szCs w:val="26"/>
          <w:rtl/>
        </w:rPr>
        <w:t>ה</w:t>
      </w:r>
      <w:r w:rsidRPr="00585833">
        <w:rPr>
          <w:rFonts w:asciiTheme="minorBidi" w:eastAsia="TimesNewRomanPSMT" w:hAnsiTheme="minorBidi"/>
          <w:sz w:val="26"/>
          <w:szCs w:val="26"/>
          <w:rtl/>
        </w:rPr>
        <w:t xml:space="preserve"> הרבה פחות</w:t>
      </w:r>
      <w:r w:rsidR="00447606" w:rsidRPr="00585833">
        <w:rPr>
          <w:rFonts w:asciiTheme="minorBidi" w:eastAsia="TimesNewRomanPSMT" w:hAnsiTheme="minorBidi"/>
          <w:sz w:val="26"/>
          <w:szCs w:val="26"/>
          <w:rtl/>
        </w:rPr>
        <w:t xml:space="preserve"> </w:t>
      </w:r>
      <w:sdt>
        <w:sdtPr>
          <w:rPr>
            <w:rFonts w:asciiTheme="minorBidi" w:eastAsia="TimesNewRomanPSMT" w:hAnsiTheme="minorBidi"/>
            <w:sz w:val="26"/>
            <w:szCs w:val="26"/>
            <w:rtl/>
          </w:rPr>
          <w:id w:val="83417558"/>
          <w:citation/>
        </w:sdtPr>
        <w:sdtEndPr/>
        <w:sdtContent>
          <w:r w:rsidR="00447606" w:rsidRPr="00585833">
            <w:rPr>
              <w:rFonts w:asciiTheme="minorBidi" w:eastAsia="TimesNewRomanPSMT" w:hAnsiTheme="minorBidi"/>
              <w:noProof/>
              <w:sz w:val="26"/>
              <w:szCs w:val="26"/>
            </w:rPr>
            <w:t>(Tejedo-Romero &amp; de Araujo, 2015; Greco, Sciulli, &amp; D'onza, 2012; Piotrowski &amp; Bertelli, 2010)</w:t>
          </w:r>
        </w:sdtContent>
      </w:sdt>
      <w:r w:rsidRPr="00585833">
        <w:rPr>
          <w:rFonts w:asciiTheme="minorBidi" w:eastAsia="TimesNewRomanPSMT" w:hAnsiTheme="minorBidi"/>
          <w:sz w:val="26"/>
          <w:szCs w:val="26"/>
          <w:rtl/>
        </w:rPr>
        <w:t xml:space="preserve">. </w:t>
      </w:r>
      <w:r w:rsidR="00E54DA1" w:rsidRPr="00585833">
        <w:rPr>
          <w:rFonts w:asciiTheme="minorBidi" w:eastAsia="TimesNewRomanPSMT" w:hAnsiTheme="minorBidi" w:hint="cs"/>
          <w:sz w:val="26"/>
          <w:szCs w:val="26"/>
          <w:rtl/>
        </w:rPr>
        <w:t xml:space="preserve">זאת, חרף העובדה שלשלטון המקומי השפעה רבת משקל על כל תחומי הפעילות של התושבים בשעות היום והלילה. מחקרים מראים כי הדרישה לשקיפות ברמה המקומית מתמקדת, מנקודת המבט של התושבים, בעיקר בתחום הפיסקלי, ברמת הביטחון האישי, ובפעילות הרשות. דרישות אלה מונעות עניין פרגמטי אך לא פחות מכך מתוך עמידה על עיקרון הפתיחות </w:t>
      </w:r>
      <w:r w:rsidR="00945A45" w:rsidRPr="00585833">
        <w:rPr>
          <w:rFonts w:asciiTheme="minorBidi" w:eastAsia="TimesNewRomanPSMT" w:hAnsiTheme="minorBidi" w:hint="cs"/>
          <w:sz w:val="26"/>
          <w:szCs w:val="26"/>
          <w:rtl/>
        </w:rPr>
        <w:t>הממשלתית</w:t>
      </w:r>
      <w:r w:rsidR="00E54DA1" w:rsidRPr="00585833">
        <w:rPr>
          <w:rFonts w:asciiTheme="minorBidi" w:eastAsia="TimesNewRomanPSMT" w:hAnsiTheme="minorBidi"/>
          <w:sz w:val="26"/>
          <w:szCs w:val="26"/>
          <w:rtl/>
        </w:rPr>
        <w:t xml:space="preserve"> (</w:t>
      </w:r>
      <w:r w:rsidR="00E54DA1" w:rsidRPr="00585833">
        <w:rPr>
          <w:rFonts w:asciiTheme="minorBidi" w:hAnsiTheme="minorBidi"/>
          <w:sz w:val="26"/>
          <w:szCs w:val="26"/>
        </w:rPr>
        <w:t>(Piotrowski &amp; Van Ryzin, 200</w:t>
      </w:r>
      <w:r w:rsidR="00E54DA1" w:rsidRPr="00585833">
        <w:rPr>
          <w:rFonts w:asciiTheme="minorBidi" w:eastAsia="TimesNewRomanPSMT" w:hAnsiTheme="minorBidi"/>
          <w:sz w:val="26"/>
          <w:szCs w:val="26"/>
        </w:rPr>
        <w:t>7</w:t>
      </w:r>
      <w:r w:rsidR="00E54DA1" w:rsidRPr="00585833">
        <w:rPr>
          <w:rFonts w:asciiTheme="majorBidi" w:eastAsia="TimesNewRomanPSMT" w:hAnsiTheme="majorBidi" w:cstheme="majorBidi"/>
          <w:sz w:val="26"/>
          <w:szCs w:val="26"/>
          <w:rtl/>
        </w:rPr>
        <w:t>.</w:t>
      </w:r>
      <w:r w:rsidR="00E54DA1" w:rsidRPr="00585833">
        <w:rPr>
          <w:rFonts w:asciiTheme="minorBidi" w:eastAsia="TimesNewRomanPSMT" w:hAnsiTheme="minorBidi" w:hint="cs"/>
          <w:sz w:val="26"/>
          <w:szCs w:val="26"/>
          <w:rtl/>
        </w:rPr>
        <w:t xml:space="preserve"> תושבים הדורשים שקיפות מוניציפלית מונעים לרוב ממשתנים כמו גיל, </w:t>
      </w:r>
      <w:r w:rsidR="009C6EC3" w:rsidRPr="00585833">
        <w:rPr>
          <w:rFonts w:asciiTheme="minorBidi" w:eastAsia="TimesNewRomanPSMT" w:hAnsiTheme="minorBidi" w:hint="cs"/>
          <w:sz w:val="26"/>
          <w:szCs w:val="26"/>
          <w:rtl/>
        </w:rPr>
        <w:t xml:space="preserve">אידיאולוגיה, רמת הביטחון במנהיגות הפוליטית המקומית, תדירות המגע שלהם עם הרשות במקום מושבם ובעיקר מונעים מתפישה שרמת הנגישות לממשל איננה מספקת. </w:t>
      </w:r>
      <w:r w:rsidR="00DE5A10" w:rsidRPr="00585833">
        <w:rPr>
          <w:rFonts w:asciiTheme="minorBidi" w:eastAsia="TimesNewRomanPSMT" w:hAnsiTheme="minorBidi" w:hint="cs"/>
          <w:sz w:val="26"/>
          <w:szCs w:val="26"/>
          <w:rtl/>
        </w:rPr>
        <w:t xml:space="preserve">הקטגוריות </w:t>
      </w:r>
      <w:r w:rsidR="007B5AFA" w:rsidRPr="00585833">
        <w:rPr>
          <w:rFonts w:asciiTheme="minorBidi" w:eastAsia="TimesNewRomanPSMT" w:hAnsiTheme="minorBidi"/>
          <w:sz w:val="26"/>
          <w:szCs w:val="26"/>
          <w:rtl/>
        </w:rPr>
        <w:t>המאפיינ</w:t>
      </w:r>
      <w:r w:rsidR="00DE5A10" w:rsidRPr="00585833">
        <w:rPr>
          <w:rFonts w:asciiTheme="minorBidi" w:eastAsia="TimesNewRomanPSMT" w:hAnsiTheme="minorBidi" w:hint="cs"/>
          <w:sz w:val="26"/>
          <w:szCs w:val="26"/>
          <w:rtl/>
        </w:rPr>
        <w:t>ות</w:t>
      </w:r>
      <w:r w:rsidR="007B5AFA" w:rsidRPr="00585833">
        <w:rPr>
          <w:rFonts w:asciiTheme="minorBidi" w:eastAsia="TimesNewRomanPSMT" w:hAnsiTheme="minorBidi"/>
          <w:sz w:val="26"/>
          <w:szCs w:val="26"/>
          <w:rtl/>
        </w:rPr>
        <w:t xml:space="preserve"> שקיפות מוניציפלית </w:t>
      </w:r>
      <w:r w:rsidR="00447606" w:rsidRPr="00585833">
        <w:rPr>
          <w:rFonts w:asciiTheme="minorBidi" w:eastAsia="TimesNewRomanPSMT" w:hAnsiTheme="minorBidi"/>
          <w:sz w:val="26"/>
          <w:szCs w:val="26"/>
          <w:rtl/>
        </w:rPr>
        <w:t>מ</w:t>
      </w:r>
      <w:r w:rsidR="007B5AFA" w:rsidRPr="00585833">
        <w:rPr>
          <w:rFonts w:asciiTheme="minorBidi" w:eastAsia="TimesNewRomanPSMT" w:hAnsiTheme="minorBidi"/>
          <w:sz w:val="26"/>
          <w:szCs w:val="26"/>
          <w:rtl/>
        </w:rPr>
        <w:t>תייחס</w:t>
      </w:r>
      <w:r w:rsidR="00DE5A10" w:rsidRPr="00585833">
        <w:rPr>
          <w:rFonts w:asciiTheme="minorBidi" w:eastAsia="TimesNewRomanPSMT" w:hAnsiTheme="minorBidi" w:hint="cs"/>
          <w:sz w:val="26"/>
          <w:szCs w:val="26"/>
          <w:rtl/>
        </w:rPr>
        <w:t>ות</w:t>
      </w:r>
      <w:r w:rsidR="007B5AFA" w:rsidRPr="00585833">
        <w:rPr>
          <w:rFonts w:asciiTheme="minorBidi" w:eastAsia="TimesNewRomanPSMT" w:hAnsiTheme="minorBidi"/>
          <w:sz w:val="26"/>
          <w:szCs w:val="26"/>
          <w:rtl/>
        </w:rPr>
        <w:t xml:space="preserve"> לתחומים </w:t>
      </w:r>
      <w:r w:rsidR="00447606" w:rsidRPr="00585833">
        <w:rPr>
          <w:rFonts w:asciiTheme="minorBidi" w:eastAsia="TimesNewRomanPSMT" w:hAnsiTheme="minorBidi"/>
          <w:sz w:val="26"/>
          <w:szCs w:val="26"/>
          <w:rtl/>
        </w:rPr>
        <w:t>המרכיבים את המדדים הבין לאומיים</w:t>
      </w:r>
      <w:r w:rsidR="00DE5A10" w:rsidRPr="00585833">
        <w:rPr>
          <w:rFonts w:asciiTheme="minorBidi" w:eastAsia="TimesNewRomanPSMT" w:hAnsiTheme="minorBidi" w:hint="cs"/>
          <w:sz w:val="26"/>
          <w:szCs w:val="26"/>
          <w:rtl/>
        </w:rPr>
        <w:t xml:space="preserve">. לעיתים, </w:t>
      </w:r>
      <w:r w:rsidR="007B5AFA" w:rsidRPr="00585833">
        <w:rPr>
          <w:rFonts w:asciiTheme="minorBidi" w:eastAsia="TimesNewRomanPSMT" w:hAnsiTheme="minorBidi"/>
          <w:sz w:val="26"/>
          <w:szCs w:val="26"/>
          <w:rtl/>
        </w:rPr>
        <w:t xml:space="preserve">מקומו והשפעתו של תחום </w:t>
      </w:r>
      <w:r w:rsidR="00DE5A10" w:rsidRPr="00585833">
        <w:rPr>
          <w:rFonts w:asciiTheme="minorBidi" w:eastAsia="TimesNewRomanPSMT" w:hAnsiTheme="minorBidi" w:hint="cs"/>
          <w:sz w:val="26"/>
          <w:szCs w:val="26"/>
          <w:rtl/>
        </w:rPr>
        <w:t xml:space="preserve">נתון </w:t>
      </w:r>
      <w:r w:rsidR="007B5AFA" w:rsidRPr="00585833">
        <w:rPr>
          <w:rFonts w:asciiTheme="minorBidi" w:eastAsia="TimesNewRomanPSMT" w:hAnsiTheme="minorBidi"/>
          <w:sz w:val="26"/>
          <w:szCs w:val="26"/>
          <w:rtl/>
        </w:rPr>
        <w:t>ברמה המוניציפלית מקבל משמעות</w:t>
      </w:r>
      <w:r w:rsidR="00DE5A10" w:rsidRPr="00585833">
        <w:rPr>
          <w:rFonts w:asciiTheme="minorBidi" w:eastAsia="TimesNewRomanPSMT" w:hAnsiTheme="minorBidi" w:hint="cs"/>
          <w:sz w:val="26"/>
          <w:szCs w:val="26"/>
          <w:rtl/>
        </w:rPr>
        <w:t xml:space="preserve"> בולטת יותר בשל אופייה השונה של רמת ממשל זו ומורכבות עיסוקיה</w:t>
      </w:r>
      <w:r w:rsidR="007B5AFA" w:rsidRPr="00585833">
        <w:rPr>
          <w:rFonts w:asciiTheme="minorBidi" w:eastAsia="TimesNewRomanPSMT" w:hAnsiTheme="minorBidi"/>
          <w:sz w:val="26"/>
          <w:szCs w:val="26"/>
          <w:rtl/>
        </w:rPr>
        <w:t xml:space="preserve">. </w:t>
      </w:r>
    </w:p>
    <w:p w14:paraId="2B6EBB63" w14:textId="6BBF3FB3" w:rsidR="00616F66" w:rsidRPr="00585833" w:rsidRDefault="00CB17C1" w:rsidP="006F31E4">
      <w:pPr>
        <w:spacing w:line="360" w:lineRule="auto"/>
        <w:ind w:firstLine="720"/>
        <w:jc w:val="both"/>
        <w:rPr>
          <w:rFonts w:asciiTheme="minorBidi" w:hAnsiTheme="minorBidi"/>
          <w:sz w:val="26"/>
          <w:szCs w:val="26"/>
          <w:rtl/>
        </w:rPr>
      </w:pPr>
      <w:r w:rsidRPr="00585833">
        <w:rPr>
          <w:rFonts w:asciiTheme="minorBidi" w:eastAsia="TimesNewRomanPSMT" w:hAnsiTheme="minorBidi" w:hint="cs"/>
          <w:sz w:val="26"/>
          <w:szCs w:val="26"/>
          <w:rtl/>
        </w:rPr>
        <w:t>דרך נפוצה למדידת שקיפות ברמה המקומית</w:t>
      </w:r>
      <w:r w:rsidR="00447606" w:rsidRPr="00585833">
        <w:rPr>
          <w:rFonts w:asciiTheme="minorBidi" w:eastAsia="TimesNewRomanPSMT" w:hAnsiTheme="minorBidi"/>
          <w:sz w:val="26"/>
          <w:szCs w:val="26"/>
          <w:rtl/>
        </w:rPr>
        <w:t xml:space="preserve"> ה</w:t>
      </w:r>
      <w:r w:rsidRPr="00585833">
        <w:rPr>
          <w:rFonts w:asciiTheme="minorBidi" w:eastAsia="TimesNewRomanPSMT" w:hAnsiTheme="minorBidi" w:hint="cs"/>
          <w:sz w:val="26"/>
          <w:szCs w:val="26"/>
          <w:rtl/>
        </w:rPr>
        <w:t>י</w:t>
      </w:r>
      <w:r w:rsidR="00447606" w:rsidRPr="00585833">
        <w:rPr>
          <w:rFonts w:asciiTheme="minorBidi" w:eastAsia="TimesNewRomanPSMT" w:hAnsiTheme="minorBidi"/>
          <w:sz w:val="26"/>
          <w:szCs w:val="26"/>
          <w:rtl/>
        </w:rPr>
        <w:t xml:space="preserve">א מדידת כמות ואיכות האינפורמציה </w:t>
      </w:r>
      <w:r w:rsidRPr="00585833">
        <w:rPr>
          <w:rFonts w:asciiTheme="minorBidi" w:eastAsia="TimesNewRomanPSMT" w:hAnsiTheme="minorBidi" w:hint="cs"/>
          <w:sz w:val="26"/>
          <w:szCs w:val="26"/>
          <w:rtl/>
        </w:rPr>
        <w:t xml:space="preserve">המצויה </w:t>
      </w:r>
      <w:r w:rsidR="00447606" w:rsidRPr="00585833">
        <w:rPr>
          <w:rFonts w:asciiTheme="minorBidi" w:eastAsia="TimesNewRomanPSMT" w:hAnsiTheme="minorBidi"/>
          <w:sz w:val="26"/>
          <w:szCs w:val="26"/>
          <w:rtl/>
        </w:rPr>
        <w:t>באתרי רשויות מקומיות</w:t>
      </w:r>
      <w:r w:rsidRPr="00585833">
        <w:rPr>
          <w:rFonts w:asciiTheme="minorBidi" w:eastAsia="TimesNewRomanPSMT" w:hAnsiTheme="minorBidi" w:hint="cs"/>
          <w:sz w:val="26"/>
          <w:szCs w:val="26"/>
          <w:rtl/>
        </w:rPr>
        <w:t xml:space="preserve"> (</w:t>
      </w:r>
      <w:r w:rsidRPr="00585833">
        <w:rPr>
          <w:rFonts w:asciiTheme="minorBidi" w:eastAsia="TimesNewRomanPSMT" w:hAnsiTheme="minorBidi"/>
          <w:sz w:val="26"/>
          <w:szCs w:val="26"/>
        </w:rPr>
        <w:t>(E-transparency</w:t>
      </w:r>
      <w:r w:rsidR="00447606" w:rsidRPr="00585833">
        <w:rPr>
          <w:rFonts w:asciiTheme="minorBidi" w:eastAsia="TimesNewRomanPSMT" w:hAnsiTheme="minorBidi"/>
          <w:sz w:val="26"/>
          <w:szCs w:val="26"/>
          <w:rtl/>
        </w:rPr>
        <w:t>.</w:t>
      </w:r>
      <w:r w:rsidRPr="00585833">
        <w:rPr>
          <w:rFonts w:asciiTheme="minorBidi" w:hAnsiTheme="minorBidi" w:hint="cs"/>
          <w:sz w:val="26"/>
          <w:szCs w:val="26"/>
          <w:rtl/>
        </w:rPr>
        <w:t xml:space="preserve"> </w:t>
      </w:r>
      <w:r w:rsidR="00447606" w:rsidRPr="00585833">
        <w:rPr>
          <w:rFonts w:asciiTheme="minorBidi" w:hAnsiTheme="minorBidi"/>
          <w:sz w:val="26"/>
          <w:szCs w:val="26"/>
          <w:rtl/>
        </w:rPr>
        <w:t xml:space="preserve">לדוגמה, </w:t>
      </w:r>
      <w:r w:rsidR="00616F66" w:rsidRPr="00585833">
        <w:rPr>
          <w:rFonts w:asciiTheme="minorBidi" w:hAnsiTheme="minorBidi"/>
          <w:sz w:val="26"/>
          <w:szCs w:val="26"/>
          <w:rtl/>
        </w:rPr>
        <w:t xml:space="preserve">מדד השקיפות </w:t>
      </w:r>
      <w:r w:rsidR="00945A45" w:rsidRPr="00585833">
        <w:rPr>
          <w:rFonts w:asciiTheme="minorBidi" w:hAnsiTheme="minorBidi" w:hint="cs"/>
          <w:sz w:val="26"/>
          <w:szCs w:val="26"/>
          <w:rtl/>
        </w:rPr>
        <w:t>המוניציפלי</w:t>
      </w:r>
      <w:r w:rsidR="00945A45" w:rsidRPr="00585833">
        <w:rPr>
          <w:rFonts w:asciiTheme="minorBidi" w:hAnsiTheme="minorBidi" w:hint="eastAsia"/>
          <w:sz w:val="26"/>
          <w:szCs w:val="26"/>
          <w:rtl/>
        </w:rPr>
        <w:t>ת</w:t>
      </w:r>
      <w:r w:rsidR="00616F66" w:rsidRPr="00585833">
        <w:rPr>
          <w:rFonts w:asciiTheme="minorBidi" w:hAnsiTheme="minorBidi"/>
          <w:sz w:val="26"/>
          <w:szCs w:val="26"/>
          <w:rtl/>
        </w:rPr>
        <w:t xml:space="preserve"> </w:t>
      </w:r>
      <w:r w:rsidR="00616F66" w:rsidRPr="00585833">
        <w:rPr>
          <w:rFonts w:asciiTheme="minorBidi" w:hAnsiTheme="minorBidi"/>
          <w:sz w:val="26"/>
          <w:szCs w:val="26"/>
        </w:rPr>
        <w:t>Municipal Transparency Index) MTI</w:t>
      </w:r>
      <w:r w:rsidR="00616F66" w:rsidRPr="00585833">
        <w:rPr>
          <w:rFonts w:asciiTheme="minorBidi" w:hAnsiTheme="minorBidi"/>
          <w:sz w:val="26"/>
          <w:szCs w:val="26"/>
          <w:rtl/>
        </w:rPr>
        <w:t>) שפותח בפורטוגל</w:t>
      </w:r>
      <w:r w:rsidR="00447606" w:rsidRPr="00585833">
        <w:rPr>
          <w:rFonts w:asciiTheme="minorBidi" w:hAnsiTheme="minorBidi"/>
          <w:sz w:val="26"/>
          <w:szCs w:val="26"/>
          <w:rtl/>
        </w:rPr>
        <w:t xml:space="preserve"> נשען על מידע מהאתרים הרשמיים של הרשויות המקומית, אך נמנע מפרסומי הרשויות ברשתות המדיה החברתית. במדד זה מוגדרת שקיפות שלטונית כפרסום של כל פעולות הממשלה ונציגיה, שמטרתו לספק לחברה האזרחית מידע רלוונטי באופן מלא, בזמן ובמהירות נגישה (כלומר, באינטרנט). ממדים אחרים של שקיפות כגון נגישות, מובנות, מהימנות ואיכות המידע שנחשף אינם נכללים בהגדרה האופרציונלית שלו </w:t>
      </w:r>
      <w:sdt>
        <w:sdtPr>
          <w:rPr>
            <w:rFonts w:asciiTheme="minorBidi" w:hAnsiTheme="minorBidi"/>
            <w:sz w:val="26"/>
            <w:szCs w:val="26"/>
            <w:rtl/>
          </w:rPr>
          <w:id w:val="310383307"/>
          <w:citation/>
        </w:sdtPr>
        <w:sdtEndPr/>
        <w:sdtContent>
          <w:r w:rsidR="00447606" w:rsidRPr="00585833">
            <w:rPr>
              <w:rFonts w:asciiTheme="minorBidi" w:hAnsiTheme="minorBidi"/>
              <w:noProof/>
              <w:sz w:val="26"/>
              <w:szCs w:val="26"/>
              <w:lang w:val="en-GB"/>
            </w:rPr>
            <w:t>(da Cruz, Tavares, Marques, Jorge, &amp; de Sousa, 2016)</w:t>
          </w:r>
        </w:sdtContent>
      </w:sdt>
      <w:r w:rsidR="00447606" w:rsidRPr="00585833">
        <w:rPr>
          <w:rFonts w:asciiTheme="minorBidi" w:hAnsiTheme="minorBidi"/>
          <w:sz w:val="26"/>
          <w:szCs w:val="26"/>
          <w:rtl/>
        </w:rPr>
        <w:t xml:space="preserve">. </w:t>
      </w:r>
    </w:p>
    <w:p w14:paraId="52178F98" w14:textId="5356454C" w:rsidR="000C764C" w:rsidRPr="00585833" w:rsidRDefault="000C764C" w:rsidP="006F31E4">
      <w:pPr>
        <w:spacing w:line="360" w:lineRule="auto"/>
        <w:ind w:firstLine="720"/>
        <w:jc w:val="both"/>
        <w:rPr>
          <w:rFonts w:asciiTheme="minorBidi" w:hAnsiTheme="minorBidi"/>
          <w:sz w:val="26"/>
          <w:szCs w:val="26"/>
          <w:rtl/>
        </w:rPr>
      </w:pPr>
      <w:r w:rsidRPr="00585833">
        <w:rPr>
          <w:rFonts w:asciiTheme="minorBidi" w:hAnsiTheme="minorBidi"/>
          <w:sz w:val="26"/>
          <w:szCs w:val="26"/>
          <w:rtl/>
        </w:rPr>
        <w:t>מדידת שקיפות מוניציפלית באמצעות אתרי הרשויות המקומיות נעשית באמצעות קטגוריות ואינדיקטורים מגוונים. כך</w:t>
      </w:r>
      <w:r w:rsidR="00E358F6" w:rsidRPr="00585833">
        <w:rPr>
          <w:rFonts w:asciiTheme="minorBidi" w:hAnsiTheme="minorBidi"/>
          <w:sz w:val="26"/>
          <w:szCs w:val="26"/>
          <w:rtl/>
        </w:rPr>
        <w:t xml:space="preserve"> לדוגמה</w:t>
      </w:r>
      <w:r w:rsidRPr="00585833">
        <w:rPr>
          <w:rFonts w:asciiTheme="minorBidi" w:hAnsiTheme="minorBidi"/>
          <w:sz w:val="26"/>
          <w:szCs w:val="26"/>
          <w:rtl/>
        </w:rPr>
        <w:t xml:space="preserve"> ה-</w:t>
      </w:r>
      <w:r w:rsidRPr="00585833">
        <w:rPr>
          <w:rFonts w:asciiTheme="minorBidi" w:hAnsiTheme="minorBidi"/>
          <w:sz w:val="26"/>
          <w:szCs w:val="26"/>
        </w:rPr>
        <w:t>MTI</w:t>
      </w:r>
      <w:r w:rsidRPr="00585833">
        <w:rPr>
          <w:rFonts w:asciiTheme="minorBidi" w:hAnsiTheme="minorBidi"/>
          <w:sz w:val="26"/>
          <w:szCs w:val="26"/>
          <w:rtl/>
        </w:rPr>
        <w:t xml:space="preserve"> </w:t>
      </w:r>
      <w:r w:rsidR="00E358F6" w:rsidRPr="00585833">
        <w:rPr>
          <w:rFonts w:asciiTheme="minorBidi" w:hAnsiTheme="minorBidi"/>
          <w:sz w:val="26"/>
          <w:szCs w:val="26"/>
          <w:rtl/>
        </w:rPr>
        <w:t>(</w:t>
      </w:r>
      <w:r w:rsidR="00E358F6" w:rsidRPr="00585833">
        <w:rPr>
          <w:rFonts w:asciiTheme="minorBidi" w:hAnsiTheme="minorBidi"/>
          <w:sz w:val="26"/>
          <w:szCs w:val="26"/>
        </w:rPr>
        <w:t>Municipal Transperency Index</w:t>
      </w:r>
      <w:r w:rsidR="00E358F6" w:rsidRPr="00585833">
        <w:rPr>
          <w:rFonts w:asciiTheme="minorBidi" w:hAnsiTheme="minorBidi"/>
          <w:sz w:val="26"/>
          <w:szCs w:val="26"/>
          <w:rtl/>
        </w:rPr>
        <w:t xml:space="preserve">) </w:t>
      </w:r>
      <w:r w:rsidRPr="00585833">
        <w:rPr>
          <w:rFonts w:asciiTheme="minorBidi" w:hAnsiTheme="minorBidi"/>
          <w:sz w:val="26"/>
          <w:szCs w:val="26"/>
          <w:rtl/>
        </w:rPr>
        <w:t xml:space="preserve">הפורטוגלי מתייחס לשבע קטגוריות: </w:t>
      </w:r>
      <w:r w:rsidRPr="00C11B79">
        <w:rPr>
          <w:rFonts w:asciiTheme="minorBidi" w:hAnsiTheme="minorBidi"/>
          <w:b/>
          <w:bCs/>
          <w:sz w:val="26"/>
          <w:szCs w:val="26"/>
          <w:rtl/>
        </w:rPr>
        <w:t xml:space="preserve">מידע ארגוני, </w:t>
      </w:r>
      <w:r w:rsidR="00C11B79" w:rsidRPr="00C11B79">
        <w:rPr>
          <w:rFonts w:asciiTheme="minorBidi" w:hAnsiTheme="minorBidi" w:hint="cs"/>
          <w:b/>
          <w:bCs/>
          <w:sz w:val="26"/>
          <w:szCs w:val="26"/>
          <w:rtl/>
        </w:rPr>
        <w:t>תכניות</w:t>
      </w:r>
      <w:r w:rsidRPr="00C11B79">
        <w:rPr>
          <w:rFonts w:asciiTheme="minorBidi" w:hAnsiTheme="minorBidi"/>
          <w:b/>
          <w:bCs/>
          <w:sz w:val="26"/>
          <w:szCs w:val="26"/>
          <w:rtl/>
        </w:rPr>
        <w:t xml:space="preserve"> ותכנון, מיסוי היטלים וחוקי עזר, קשר עם התושבים, רכש, שקיפות תקציבית</w:t>
      </w:r>
      <w:r w:rsidR="00E358F6" w:rsidRPr="00C11B79">
        <w:rPr>
          <w:rFonts w:asciiTheme="minorBidi" w:hAnsiTheme="minorBidi"/>
          <w:b/>
          <w:bCs/>
          <w:sz w:val="26"/>
          <w:szCs w:val="26"/>
          <w:rtl/>
        </w:rPr>
        <w:t>,</w:t>
      </w:r>
      <w:r w:rsidRPr="00C11B79">
        <w:rPr>
          <w:rFonts w:asciiTheme="minorBidi" w:hAnsiTheme="minorBidi"/>
          <w:b/>
          <w:bCs/>
          <w:sz w:val="26"/>
          <w:szCs w:val="26"/>
          <w:rtl/>
        </w:rPr>
        <w:t xml:space="preserve"> ותכנון סביבתי וגיאוגרפי</w:t>
      </w:r>
      <w:r w:rsidRPr="00585833">
        <w:rPr>
          <w:rFonts w:asciiTheme="minorBidi" w:hAnsiTheme="minorBidi"/>
          <w:sz w:val="26"/>
          <w:szCs w:val="26"/>
          <w:rtl/>
        </w:rPr>
        <w:t>. בכל קטגוריה בין 5-18 אינדיקטורים אשר חלקם בעלי השלכות פוליטיות בהתייחסן למידע פרסונלי על חברי המועצה וראש העיר (</w:t>
      </w:r>
      <w:r w:rsidR="00C84E94" w:rsidRPr="00585833">
        <w:rPr>
          <w:rFonts w:asciiTheme="minorBidi" w:hAnsiTheme="minorBidi" w:hint="cs"/>
          <w:sz w:val="26"/>
          <w:szCs w:val="26"/>
          <w:rtl/>
        </w:rPr>
        <w:t xml:space="preserve">מועדי </w:t>
      </w:r>
      <w:r w:rsidRPr="00585833">
        <w:rPr>
          <w:rFonts w:asciiTheme="minorBidi" w:hAnsiTheme="minorBidi"/>
          <w:sz w:val="26"/>
          <w:szCs w:val="26"/>
          <w:rtl/>
        </w:rPr>
        <w:t>פגישות, הגדרת תפקיד ותחומי אחריות, חברות בוועדות ו</w:t>
      </w:r>
      <w:r w:rsidR="00C84E94" w:rsidRPr="00585833">
        <w:rPr>
          <w:rFonts w:asciiTheme="minorBidi" w:hAnsiTheme="minorBidi" w:hint="cs"/>
          <w:sz w:val="26"/>
          <w:szCs w:val="26"/>
          <w:rtl/>
        </w:rPr>
        <w:t>ה</w:t>
      </w:r>
      <w:r w:rsidRPr="00585833">
        <w:rPr>
          <w:rFonts w:asciiTheme="minorBidi" w:hAnsiTheme="minorBidi"/>
          <w:sz w:val="26"/>
          <w:szCs w:val="26"/>
          <w:rtl/>
        </w:rPr>
        <w:t xml:space="preserve">צהרת הון), מידע אדמיניסטרטיבי הכולל דוחות משאבי אנוש שנתיים, התקשרויות רכש, </w:t>
      </w:r>
      <w:r w:rsidR="00C11B79" w:rsidRPr="00585833">
        <w:rPr>
          <w:rFonts w:asciiTheme="minorBidi" w:hAnsiTheme="minorBidi" w:hint="cs"/>
          <w:sz w:val="26"/>
          <w:szCs w:val="26"/>
          <w:rtl/>
        </w:rPr>
        <w:t>תכניות</w:t>
      </w:r>
      <w:r w:rsidRPr="00585833">
        <w:rPr>
          <w:rFonts w:asciiTheme="minorBidi" w:hAnsiTheme="minorBidi"/>
          <w:sz w:val="26"/>
          <w:szCs w:val="26"/>
          <w:rtl/>
        </w:rPr>
        <w:t xml:space="preserve"> אסטרטגיות, פרוטוקולים וכדומה וכן</w:t>
      </w:r>
      <w:r w:rsidR="00C84E94" w:rsidRPr="00585833">
        <w:rPr>
          <w:rFonts w:asciiTheme="minorBidi" w:hAnsiTheme="minorBidi" w:hint="cs"/>
          <w:sz w:val="26"/>
          <w:szCs w:val="26"/>
          <w:rtl/>
        </w:rPr>
        <w:t>,</w:t>
      </w:r>
      <w:r w:rsidRPr="00585833">
        <w:rPr>
          <w:rFonts w:asciiTheme="minorBidi" w:hAnsiTheme="minorBidi"/>
          <w:sz w:val="26"/>
          <w:szCs w:val="26"/>
          <w:rtl/>
        </w:rPr>
        <w:t xml:space="preserve"> </w:t>
      </w:r>
      <w:r w:rsidR="00C84E94" w:rsidRPr="00585833">
        <w:rPr>
          <w:rFonts w:asciiTheme="minorBidi" w:hAnsiTheme="minorBidi" w:hint="cs"/>
          <w:sz w:val="26"/>
          <w:szCs w:val="26"/>
          <w:rtl/>
        </w:rPr>
        <w:t xml:space="preserve">מידע על דרכים ליצירת </w:t>
      </w:r>
      <w:r w:rsidRPr="00585833">
        <w:rPr>
          <w:rFonts w:asciiTheme="minorBidi" w:hAnsiTheme="minorBidi"/>
          <w:sz w:val="26"/>
          <w:szCs w:val="26"/>
          <w:rtl/>
        </w:rPr>
        <w:t>קשר</w:t>
      </w:r>
      <w:r w:rsidR="00C84E94" w:rsidRPr="00585833">
        <w:rPr>
          <w:rFonts w:asciiTheme="minorBidi" w:hAnsiTheme="minorBidi" w:hint="cs"/>
          <w:sz w:val="26"/>
          <w:szCs w:val="26"/>
          <w:rtl/>
        </w:rPr>
        <w:t xml:space="preserve"> ישיר</w:t>
      </w:r>
      <w:r w:rsidRPr="00585833">
        <w:rPr>
          <w:rFonts w:asciiTheme="minorBidi" w:hAnsiTheme="minorBidi"/>
          <w:sz w:val="26"/>
          <w:szCs w:val="26"/>
          <w:rtl/>
        </w:rPr>
        <w:t xml:space="preserve"> עם הציבור (11/66 אינדיקטורים) דוגמת עלון אינטרנטי ודרכי התקשרות במייל.</w:t>
      </w:r>
    </w:p>
    <w:p w14:paraId="1C6B6797" w14:textId="75E5187F" w:rsidR="00CB17C1" w:rsidRPr="00585833" w:rsidRDefault="00CB17C1" w:rsidP="006F31E4">
      <w:pPr>
        <w:spacing w:line="360" w:lineRule="auto"/>
        <w:ind w:firstLine="720"/>
        <w:jc w:val="both"/>
        <w:rPr>
          <w:rFonts w:asciiTheme="minorBidi" w:hAnsiTheme="minorBidi"/>
          <w:sz w:val="26"/>
          <w:szCs w:val="26"/>
          <w:rtl/>
        </w:rPr>
      </w:pPr>
      <w:r w:rsidRPr="00585833">
        <w:rPr>
          <w:rFonts w:asciiTheme="minorBidi" w:hAnsiTheme="minorBidi" w:hint="cs"/>
          <w:sz w:val="26"/>
          <w:szCs w:val="26"/>
          <w:rtl/>
        </w:rPr>
        <w:lastRenderedPageBreak/>
        <w:t xml:space="preserve">חשוב לציין ששקיפות אינטרנטית גבוהה נמצאה בקורלציה גבוהה עם שביעות </w:t>
      </w:r>
      <w:r w:rsidR="00592927">
        <w:rPr>
          <w:rFonts w:asciiTheme="minorBidi" w:hAnsiTheme="minorBidi" w:hint="cs"/>
          <w:sz w:val="26"/>
          <w:szCs w:val="26"/>
          <w:rtl/>
        </w:rPr>
        <w:t>רצון</w:t>
      </w:r>
      <w:r w:rsidR="00592927" w:rsidRPr="00585833">
        <w:rPr>
          <w:rFonts w:asciiTheme="minorBidi" w:hAnsiTheme="minorBidi" w:hint="cs"/>
          <w:sz w:val="26"/>
          <w:szCs w:val="26"/>
          <w:rtl/>
        </w:rPr>
        <w:t xml:space="preserve"> </w:t>
      </w:r>
      <w:r w:rsidRPr="00585833">
        <w:rPr>
          <w:rFonts w:asciiTheme="minorBidi" w:hAnsiTheme="minorBidi" w:hint="cs"/>
          <w:sz w:val="26"/>
          <w:szCs w:val="26"/>
          <w:rtl/>
        </w:rPr>
        <w:t xml:space="preserve">של תושבים ממידת השקיפות </w:t>
      </w:r>
      <w:r w:rsidR="00960080" w:rsidRPr="00585833">
        <w:rPr>
          <w:rFonts w:asciiTheme="minorBidi" w:hAnsiTheme="minorBidi" w:hint="cs"/>
          <w:sz w:val="26"/>
          <w:szCs w:val="26"/>
          <w:rtl/>
        </w:rPr>
        <w:t>הממשלתי</w:t>
      </w:r>
      <w:r w:rsidR="00960080" w:rsidRPr="00585833">
        <w:rPr>
          <w:rFonts w:asciiTheme="minorBidi" w:hAnsiTheme="minorBidi" w:hint="eastAsia"/>
          <w:sz w:val="26"/>
          <w:szCs w:val="26"/>
          <w:rtl/>
        </w:rPr>
        <w:t>ת</w:t>
      </w:r>
      <w:r w:rsidRPr="00585833">
        <w:rPr>
          <w:rFonts w:asciiTheme="minorBidi" w:hAnsiTheme="minorBidi" w:hint="cs"/>
          <w:sz w:val="26"/>
          <w:szCs w:val="26"/>
          <w:rtl/>
        </w:rPr>
        <w:t>, העניקה לתושבים תחושת אפקטיביות פוליטית שהניעה אותם להשתתפות פעילה ולהשפיע על סוגיות שעל סדר היום ברמה המקומית (</w:t>
      </w:r>
      <w:r w:rsidRPr="00585833">
        <w:rPr>
          <w:rFonts w:asciiTheme="minorBidi" w:hAnsiTheme="minorBidi"/>
          <w:sz w:val="26"/>
          <w:szCs w:val="26"/>
        </w:rPr>
        <w:t>Kim &amp; Lee, 2012</w:t>
      </w:r>
      <w:r w:rsidRPr="00585833">
        <w:rPr>
          <w:rFonts w:asciiTheme="minorBidi" w:hAnsiTheme="minorBidi" w:hint="cs"/>
          <w:sz w:val="26"/>
          <w:szCs w:val="26"/>
          <w:rtl/>
        </w:rPr>
        <w:t xml:space="preserve">). השתתפות זו ידועה בספרות כמקדמת ערכים דמוקרטיים של היענות ותגובתיות </w:t>
      </w:r>
      <w:r w:rsidR="00960080" w:rsidRPr="00585833">
        <w:rPr>
          <w:rFonts w:asciiTheme="minorBidi" w:hAnsiTheme="minorBidi" w:hint="cs"/>
          <w:sz w:val="26"/>
          <w:szCs w:val="26"/>
          <w:rtl/>
        </w:rPr>
        <w:t>ממשלתי</w:t>
      </w:r>
      <w:r w:rsidR="00960080" w:rsidRPr="00585833">
        <w:rPr>
          <w:rFonts w:asciiTheme="minorBidi" w:hAnsiTheme="minorBidi" w:hint="eastAsia"/>
          <w:sz w:val="26"/>
          <w:szCs w:val="26"/>
          <w:rtl/>
        </w:rPr>
        <w:t>ת</w:t>
      </w:r>
      <w:r w:rsidRPr="00585833">
        <w:rPr>
          <w:rFonts w:asciiTheme="minorBidi" w:hAnsiTheme="minorBidi" w:hint="cs"/>
          <w:sz w:val="26"/>
          <w:szCs w:val="26"/>
          <w:rtl/>
        </w:rPr>
        <w:t xml:space="preserve"> לצרכי התושבים ודרישותיהם</w:t>
      </w:r>
      <w:r w:rsidR="00D54965" w:rsidRPr="00585833">
        <w:rPr>
          <w:rFonts w:asciiTheme="minorBidi" w:hAnsiTheme="minorBidi" w:hint="cs"/>
          <w:sz w:val="26"/>
          <w:szCs w:val="26"/>
          <w:rtl/>
        </w:rPr>
        <w:t xml:space="preserve"> תוך שיתוף הציבור בתהליכי קבלת ההחלטות ובתהליכי הייצור והאספקה של שירותים וטובין ציבוריים</w:t>
      </w:r>
      <w:r w:rsidRPr="00585833">
        <w:rPr>
          <w:rFonts w:asciiTheme="minorBidi" w:hAnsiTheme="minorBidi" w:hint="cs"/>
          <w:sz w:val="26"/>
          <w:szCs w:val="26"/>
          <w:rtl/>
        </w:rPr>
        <w:t xml:space="preserve"> </w:t>
      </w:r>
      <w:r w:rsidRPr="00585833">
        <w:rPr>
          <w:rFonts w:ascii="Arial" w:hAnsi="Arial" w:cs="Arial"/>
          <w:color w:val="1C1D1E"/>
          <w:sz w:val="26"/>
          <w:szCs w:val="26"/>
          <w:shd w:val="clear" w:color="auto" w:fill="FFFFFF"/>
        </w:rPr>
        <w:t>O'Leary, Van Slyke, and Kim, 2010) </w:t>
      </w:r>
      <w:r w:rsidRPr="00585833">
        <w:rPr>
          <w:rFonts w:asciiTheme="minorBidi" w:hAnsiTheme="minorBidi" w:hint="cs"/>
          <w:sz w:val="26"/>
          <w:szCs w:val="26"/>
          <w:rtl/>
        </w:rPr>
        <w:t xml:space="preserve">).  </w:t>
      </w:r>
    </w:p>
    <w:p w14:paraId="6CEC90C2" w14:textId="20956A19" w:rsidR="007B5AFA" w:rsidRPr="00585833" w:rsidRDefault="007B5AFA" w:rsidP="006F31E4">
      <w:pPr>
        <w:autoSpaceDE w:val="0"/>
        <w:autoSpaceDN w:val="0"/>
        <w:adjustRightInd w:val="0"/>
        <w:spacing w:after="0" w:line="360" w:lineRule="auto"/>
        <w:ind w:firstLine="720"/>
        <w:jc w:val="both"/>
        <w:rPr>
          <w:rFonts w:asciiTheme="minorBidi" w:eastAsia="TimesNewRomanPSMT" w:hAnsiTheme="minorBidi"/>
          <w:sz w:val="26"/>
          <w:szCs w:val="26"/>
          <w:rtl/>
        </w:rPr>
      </w:pPr>
      <w:r w:rsidRPr="00585833">
        <w:rPr>
          <w:rFonts w:asciiTheme="minorBidi" w:hAnsiTheme="minorBidi"/>
          <w:sz w:val="26"/>
          <w:szCs w:val="26"/>
          <w:rtl/>
        </w:rPr>
        <w:t>בספרות המחקרית ניתן למצוא מדדים המבוססים על תפיסותיהם של בעלי תפקידים בשירות הציבורי לגבי שקיפות בשלטון המקומי</w:t>
      </w:r>
      <w:r w:rsidR="00447606" w:rsidRPr="00585833">
        <w:rPr>
          <w:rFonts w:asciiTheme="minorBidi" w:hAnsiTheme="minorBidi"/>
          <w:sz w:val="26"/>
          <w:szCs w:val="26"/>
          <w:rtl/>
        </w:rPr>
        <w:t xml:space="preserve"> </w:t>
      </w:r>
      <w:sdt>
        <w:sdtPr>
          <w:rPr>
            <w:rFonts w:asciiTheme="minorBidi" w:hAnsiTheme="minorBidi"/>
            <w:sz w:val="26"/>
            <w:szCs w:val="26"/>
            <w:rtl/>
          </w:rPr>
          <w:id w:val="2075386245"/>
          <w:citation/>
        </w:sdtPr>
        <w:sdtEndPr/>
        <w:sdtContent>
          <w:r w:rsidR="00447606" w:rsidRPr="00585833">
            <w:rPr>
              <w:rFonts w:asciiTheme="minorBidi" w:hAnsiTheme="minorBidi"/>
              <w:noProof/>
              <w:sz w:val="26"/>
              <w:szCs w:val="26"/>
            </w:rPr>
            <w:t>(Ganapati &amp; Reddick, 2014; Yavuz &amp; Welch, 2014)</w:t>
          </w:r>
        </w:sdtContent>
      </w:sdt>
      <w:r w:rsidR="00447606" w:rsidRPr="00585833">
        <w:rPr>
          <w:rFonts w:asciiTheme="minorBidi" w:hAnsiTheme="minorBidi"/>
          <w:sz w:val="26"/>
          <w:szCs w:val="26"/>
          <w:rtl/>
        </w:rPr>
        <w:t xml:space="preserve">. </w:t>
      </w:r>
      <w:r w:rsidR="00E358F6" w:rsidRPr="00585833">
        <w:rPr>
          <w:rFonts w:asciiTheme="minorBidi" w:hAnsiTheme="minorBidi"/>
          <w:sz w:val="26"/>
          <w:szCs w:val="26"/>
          <w:rtl/>
        </w:rPr>
        <w:t xml:space="preserve">מדדים </w:t>
      </w:r>
      <w:r w:rsidRPr="00585833">
        <w:rPr>
          <w:rFonts w:asciiTheme="minorBidi" w:hAnsiTheme="minorBidi"/>
          <w:sz w:val="26"/>
          <w:szCs w:val="26"/>
          <w:rtl/>
        </w:rPr>
        <w:t xml:space="preserve">אחרים </w:t>
      </w:r>
      <w:r w:rsidR="00447606" w:rsidRPr="00585833">
        <w:rPr>
          <w:rFonts w:asciiTheme="minorBidi" w:hAnsiTheme="minorBidi"/>
          <w:sz w:val="26"/>
          <w:szCs w:val="26"/>
          <w:rtl/>
        </w:rPr>
        <w:t>מבססים</w:t>
      </w:r>
      <w:r w:rsidRPr="00585833">
        <w:rPr>
          <w:rFonts w:asciiTheme="minorBidi" w:hAnsiTheme="minorBidi"/>
          <w:sz w:val="26"/>
          <w:szCs w:val="26"/>
          <w:rtl/>
        </w:rPr>
        <w:t xml:space="preserve"> </w:t>
      </w:r>
      <w:r w:rsidR="00E358F6" w:rsidRPr="00585833">
        <w:rPr>
          <w:rFonts w:asciiTheme="minorBidi" w:hAnsiTheme="minorBidi"/>
          <w:sz w:val="26"/>
          <w:szCs w:val="26"/>
          <w:rtl/>
        </w:rPr>
        <w:t>את ה</w:t>
      </w:r>
      <w:r w:rsidRPr="00585833">
        <w:rPr>
          <w:rFonts w:asciiTheme="minorBidi" w:hAnsiTheme="minorBidi"/>
          <w:sz w:val="26"/>
          <w:szCs w:val="26"/>
          <w:rtl/>
        </w:rPr>
        <w:t>אינדקסים</w:t>
      </w:r>
      <w:r w:rsidR="00447606" w:rsidRPr="00585833">
        <w:rPr>
          <w:rFonts w:asciiTheme="minorBidi" w:hAnsiTheme="minorBidi"/>
          <w:sz w:val="26"/>
          <w:szCs w:val="26"/>
          <w:rtl/>
        </w:rPr>
        <w:t xml:space="preserve"> על נתונים</w:t>
      </w:r>
      <w:r w:rsidRPr="00585833">
        <w:rPr>
          <w:rFonts w:asciiTheme="minorBidi" w:hAnsiTheme="minorBidi"/>
          <w:sz w:val="26"/>
          <w:szCs w:val="26"/>
          <w:rtl/>
        </w:rPr>
        <w:t xml:space="preserve"> אובייקטיבים</w:t>
      </w:r>
      <w:r w:rsidR="00C84E94" w:rsidRPr="00585833">
        <w:rPr>
          <w:rFonts w:asciiTheme="minorBidi" w:hAnsiTheme="minorBidi" w:hint="cs"/>
          <w:sz w:val="26"/>
          <w:szCs w:val="26"/>
          <w:rtl/>
        </w:rPr>
        <w:t xml:space="preserve"> </w:t>
      </w:r>
      <w:r w:rsidR="00447606" w:rsidRPr="00585833">
        <w:rPr>
          <w:rFonts w:asciiTheme="minorBidi" w:hAnsiTheme="minorBidi"/>
          <w:sz w:val="26"/>
          <w:szCs w:val="26"/>
          <w:rtl/>
        </w:rPr>
        <w:t>ה</w:t>
      </w:r>
      <w:r w:rsidR="00E358F6" w:rsidRPr="00585833">
        <w:rPr>
          <w:rFonts w:asciiTheme="minorBidi" w:hAnsiTheme="minorBidi"/>
          <w:sz w:val="26"/>
          <w:szCs w:val="26"/>
          <w:rtl/>
        </w:rPr>
        <w:t>משקללים</w:t>
      </w:r>
      <w:r w:rsidR="00447606" w:rsidRPr="00585833">
        <w:rPr>
          <w:rFonts w:asciiTheme="minorBidi" w:hAnsiTheme="minorBidi"/>
          <w:sz w:val="26"/>
          <w:szCs w:val="26"/>
          <w:rtl/>
        </w:rPr>
        <w:t xml:space="preserve"> את רמת ה</w:t>
      </w:r>
      <w:r w:rsidRPr="00585833">
        <w:rPr>
          <w:rFonts w:asciiTheme="minorBidi" w:hAnsiTheme="minorBidi"/>
          <w:sz w:val="26"/>
          <w:szCs w:val="26"/>
          <w:rtl/>
        </w:rPr>
        <w:t xml:space="preserve">שקיפות </w:t>
      </w:r>
      <w:r w:rsidR="00447606" w:rsidRPr="00585833">
        <w:rPr>
          <w:rFonts w:asciiTheme="minorBidi" w:hAnsiTheme="minorBidi"/>
          <w:sz w:val="26"/>
          <w:szCs w:val="26"/>
          <w:rtl/>
        </w:rPr>
        <w:t>ב</w:t>
      </w:r>
      <w:r w:rsidRPr="00585833">
        <w:rPr>
          <w:rFonts w:asciiTheme="minorBidi" w:hAnsiTheme="minorBidi"/>
          <w:sz w:val="26"/>
          <w:szCs w:val="26"/>
          <w:rtl/>
        </w:rPr>
        <w:t xml:space="preserve">שלטון </w:t>
      </w:r>
      <w:r w:rsidR="00447606" w:rsidRPr="00585833">
        <w:rPr>
          <w:rFonts w:asciiTheme="minorBidi" w:hAnsiTheme="minorBidi"/>
          <w:sz w:val="26"/>
          <w:szCs w:val="26"/>
          <w:rtl/>
        </w:rPr>
        <w:t>ה</w:t>
      </w:r>
      <w:r w:rsidRPr="00585833">
        <w:rPr>
          <w:rFonts w:asciiTheme="minorBidi" w:hAnsiTheme="minorBidi"/>
          <w:sz w:val="26"/>
          <w:szCs w:val="26"/>
          <w:rtl/>
        </w:rPr>
        <w:t xml:space="preserve">מקומי. בחלק מהמקרים החוקרים </w:t>
      </w:r>
      <w:r w:rsidR="00C84E94" w:rsidRPr="00585833">
        <w:rPr>
          <w:rFonts w:asciiTheme="minorBidi" w:hAnsiTheme="minorBidi" w:hint="cs"/>
          <w:sz w:val="26"/>
          <w:szCs w:val="26"/>
          <w:rtl/>
        </w:rPr>
        <w:t xml:space="preserve">עורכים </w:t>
      </w:r>
      <w:r w:rsidRPr="00585833">
        <w:rPr>
          <w:rFonts w:asciiTheme="minorBidi" w:hAnsiTheme="minorBidi"/>
          <w:sz w:val="26"/>
          <w:szCs w:val="26"/>
          <w:rtl/>
        </w:rPr>
        <w:t xml:space="preserve">ניתוח דדוקטיבי של </w:t>
      </w:r>
      <w:r w:rsidR="00447606" w:rsidRPr="00585833">
        <w:rPr>
          <w:rFonts w:asciiTheme="minorBidi" w:hAnsiTheme="minorBidi"/>
          <w:sz w:val="26"/>
          <w:szCs w:val="26"/>
          <w:rtl/>
        </w:rPr>
        <w:t xml:space="preserve">תוכן </w:t>
      </w:r>
      <w:r w:rsidRPr="00585833">
        <w:rPr>
          <w:rFonts w:asciiTheme="minorBidi" w:hAnsiTheme="minorBidi"/>
          <w:sz w:val="26"/>
          <w:szCs w:val="26"/>
          <w:rtl/>
        </w:rPr>
        <w:t xml:space="preserve">אתרי הרשויות המקומיות בהתאם לקטגוריות וסטנדרטים שנקבעו מראש </w:t>
      </w:r>
      <w:sdt>
        <w:sdtPr>
          <w:rPr>
            <w:rFonts w:asciiTheme="minorBidi" w:hAnsiTheme="minorBidi"/>
            <w:sz w:val="26"/>
            <w:szCs w:val="26"/>
            <w:rtl/>
          </w:rPr>
          <w:id w:val="-1511365339"/>
          <w:citation/>
        </w:sdtPr>
        <w:sdtEndPr/>
        <w:sdtContent>
          <w:r w:rsidR="00447606" w:rsidRPr="00585833">
            <w:rPr>
              <w:rFonts w:asciiTheme="minorBidi" w:hAnsiTheme="minorBidi"/>
              <w:noProof/>
              <w:sz w:val="26"/>
              <w:szCs w:val="26"/>
            </w:rPr>
            <w:t>(Grimmelikhuijsen &amp; Welch, 2012; da Cruz, Tavares, Marques, Jorge, &amp; de Sousa, 2016; Grimmelikhuijsen &amp; Feeney, 2017; Machado &amp; Macagnan, 2015)</w:t>
          </w:r>
        </w:sdtContent>
      </w:sdt>
      <w:r w:rsidR="00447606" w:rsidRPr="00585833">
        <w:rPr>
          <w:rFonts w:asciiTheme="minorBidi" w:eastAsia="TimesNewRomanPSMT" w:hAnsiTheme="minorBidi"/>
          <w:sz w:val="26"/>
          <w:szCs w:val="26"/>
          <w:rtl/>
        </w:rPr>
        <w:t>,</w:t>
      </w:r>
      <w:r w:rsidRPr="00585833">
        <w:rPr>
          <w:rFonts w:asciiTheme="minorBidi" w:eastAsia="TimesNewRomanPSMT" w:hAnsiTheme="minorBidi"/>
          <w:sz w:val="26"/>
          <w:szCs w:val="26"/>
          <w:rtl/>
        </w:rPr>
        <w:t xml:space="preserve"> או על פי אינדקסים וקטגוריות שעוצבו על ידי ארגונים שאינם ממשלתיים</w:t>
      </w:r>
      <w:r w:rsidR="00447606" w:rsidRPr="00585833">
        <w:rPr>
          <w:rFonts w:asciiTheme="minorBidi" w:eastAsia="TimesNewRomanPSMT" w:hAnsiTheme="minorBidi"/>
          <w:sz w:val="26"/>
          <w:szCs w:val="26"/>
          <w:rtl/>
        </w:rPr>
        <w:t xml:space="preserve"> המתמחים בנושא (דוגמת שקיפות בין לאומית) </w:t>
      </w:r>
      <w:sdt>
        <w:sdtPr>
          <w:rPr>
            <w:rFonts w:asciiTheme="minorBidi" w:eastAsia="TimesNewRomanPSMT" w:hAnsiTheme="minorBidi"/>
            <w:sz w:val="26"/>
            <w:szCs w:val="26"/>
            <w:rtl/>
          </w:rPr>
          <w:id w:val="-911777439"/>
          <w:citation/>
        </w:sdtPr>
        <w:sdtEndPr/>
        <w:sdtContent>
          <w:r w:rsidR="00447606" w:rsidRPr="00585833">
            <w:rPr>
              <w:rFonts w:asciiTheme="minorBidi" w:eastAsia="TimesNewRomanPSMT" w:hAnsiTheme="minorBidi"/>
              <w:noProof/>
              <w:sz w:val="26"/>
              <w:szCs w:val="26"/>
            </w:rPr>
            <w:t>(Tejedo-Romero &amp; de Araujo, 2015)</w:t>
          </w:r>
        </w:sdtContent>
      </w:sdt>
      <w:r w:rsidRPr="00585833">
        <w:rPr>
          <w:rFonts w:asciiTheme="minorBidi" w:eastAsia="TimesNewRomanPSMT" w:hAnsiTheme="minorBidi"/>
          <w:sz w:val="26"/>
          <w:szCs w:val="26"/>
          <w:rtl/>
        </w:rPr>
        <w:t xml:space="preserve">. אפשרות אחרת היא הערכת שקיפות אתרי הרשויות המקומיות ביחס לדרישות חוקי השקיפות של </w:t>
      </w:r>
      <w:r w:rsidR="00C84E94" w:rsidRPr="00585833">
        <w:rPr>
          <w:rFonts w:asciiTheme="minorBidi" w:eastAsia="TimesNewRomanPSMT" w:hAnsiTheme="minorBidi" w:hint="cs"/>
          <w:sz w:val="26"/>
          <w:szCs w:val="26"/>
          <w:rtl/>
        </w:rPr>
        <w:t xml:space="preserve">אותה </w:t>
      </w:r>
      <w:r w:rsidR="00447606" w:rsidRPr="00585833">
        <w:rPr>
          <w:rFonts w:asciiTheme="minorBidi" w:eastAsia="TimesNewRomanPSMT" w:hAnsiTheme="minorBidi"/>
          <w:sz w:val="26"/>
          <w:szCs w:val="26"/>
          <w:rtl/>
        </w:rPr>
        <w:t>ה</w:t>
      </w:r>
      <w:r w:rsidRPr="00585833">
        <w:rPr>
          <w:rFonts w:asciiTheme="minorBidi" w:eastAsia="TimesNewRomanPSMT" w:hAnsiTheme="minorBidi"/>
          <w:sz w:val="26"/>
          <w:szCs w:val="26"/>
          <w:rtl/>
        </w:rPr>
        <w:t>מדינה.</w:t>
      </w:r>
    </w:p>
    <w:p w14:paraId="4A7A5AD0" w14:textId="39E46499" w:rsidR="006D122A" w:rsidRPr="00585833" w:rsidRDefault="000C764C" w:rsidP="006F31E4">
      <w:pPr>
        <w:autoSpaceDE w:val="0"/>
        <w:autoSpaceDN w:val="0"/>
        <w:adjustRightInd w:val="0"/>
        <w:spacing w:after="0" w:line="360" w:lineRule="auto"/>
        <w:ind w:firstLine="720"/>
        <w:jc w:val="both"/>
        <w:rPr>
          <w:rFonts w:asciiTheme="minorBidi" w:eastAsia="TimesNewRomanPSMT" w:hAnsiTheme="minorBidi"/>
          <w:sz w:val="26"/>
          <w:szCs w:val="26"/>
          <w:rtl/>
        </w:rPr>
      </w:pPr>
      <w:r w:rsidRPr="00585833">
        <w:rPr>
          <w:rFonts w:asciiTheme="minorBidi" w:eastAsia="TimesNewRomanPSMT" w:hAnsiTheme="minorBidi"/>
          <w:sz w:val="26"/>
          <w:szCs w:val="26"/>
          <w:rtl/>
        </w:rPr>
        <w:t xml:space="preserve">בקרב רבים מחוקרי שקיפות וממשל רווחת ההנחה כי הגברת השקיפות תביא לשיפור באיכות הממשל </w:t>
      </w:r>
      <w:r w:rsidR="00C84E94" w:rsidRPr="00585833">
        <w:rPr>
          <w:rFonts w:asciiTheme="minorBidi" w:eastAsia="TimesNewRomanPSMT" w:hAnsiTheme="minorBidi"/>
          <w:noProof/>
          <w:sz w:val="26"/>
          <w:szCs w:val="26"/>
        </w:rPr>
        <w:t>(Piotrowski, 2008)</w:t>
      </w:r>
      <w:r w:rsidRPr="00585833">
        <w:rPr>
          <w:rFonts w:asciiTheme="minorBidi" w:eastAsia="TimesNewRomanPSMT" w:hAnsiTheme="minorBidi"/>
          <w:sz w:val="26"/>
          <w:szCs w:val="26"/>
          <w:rtl/>
        </w:rPr>
        <w:t xml:space="preserve">, לפיכך, ממשלות מציגות את השקיפות כאמצעי להשגת מערך יעדים, החל מטיפוח אמון הציבור בממשלה, דרך צמצום השחיתות הציבורית וכלה בשיפור הביצועים הפיננסיים </w:t>
      </w:r>
      <w:sdt>
        <w:sdtPr>
          <w:rPr>
            <w:rFonts w:asciiTheme="minorBidi" w:eastAsia="TimesNewRomanPSMT" w:hAnsiTheme="minorBidi"/>
            <w:sz w:val="26"/>
            <w:szCs w:val="26"/>
            <w:rtl/>
          </w:rPr>
          <w:id w:val="-1538192357"/>
          <w:citation/>
        </w:sdtPr>
        <w:sdtEndPr/>
        <w:sdtContent>
          <w:r w:rsidRPr="00585833">
            <w:rPr>
              <w:rFonts w:asciiTheme="minorBidi" w:eastAsia="TimesNewRomanPSMT" w:hAnsiTheme="minorBidi"/>
              <w:noProof/>
              <w:sz w:val="26"/>
              <w:szCs w:val="26"/>
            </w:rPr>
            <w:t>(Cucciniello, Porumbescu, &amp; Grimmelikhuijsen, 2017)</w:t>
          </w:r>
        </w:sdtContent>
      </w:sdt>
      <w:r w:rsidR="006D122A" w:rsidRPr="00585833">
        <w:rPr>
          <w:rFonts w:asciiTheme="minorBidi" w:eastAsia="TimesNewRomanPSMT" w:hAnsiTheme="minorBidi"/>
          <w:sz w:val="26"/>
          <w:szCs w:val="26"/>
          <w:rtl/>
        </w:rPr>
        <w:t xml:space="preserve">. </w:t>
      </w:r>
      <w:r w:rsidR="007620CD" w:rsidRPr="00585833">
        <w:rPr>
          <w:rFonts w:asciiTheme="minorBidi" w:eastAsia="TimesNewRomanPSMT" w:hAnsiTheme="minorBidi" w:hint="cs"/>
          <w:sz w:val="26"/>
          <w:szCs w:val="26"/>
          <w:rtl/>
        </w:rPr>
        <w:t xml:space="preserve">ואולם, </w:t>
      </w:r>
      <w:r w:rsidRPr="00585833">
        <w:rPr>
          <w:rFonts w:asciiTheme="minorBidi" w:eastAsia="TimesNewRomanPSMT" w:hAnsiTheme="minorBidi"/>
          <w:sz w:val="26"/>
          <w:szCs w:val="26"/>
          <w:rtl/>
        </w:rPr>
        <w:t xml:space="preserve">בעשור האחרון החלו חוקרים </w:t>
      </w:r>
      <w:r w:rsidR="007620CD" w:rsidRPr="00585833">
        <w:rPr>
          <w:rFonts w:asciiTheme="minorBidi" w:eastAsia="TimesNewRomanPSMT" w:hAnsiTheme="minorBidi"/>
          <w:sz w:val="26"/>
          <w:szCs w:val="26"/>
          <w:rtl/>
        </w:rPr>
        <w:t xml:space="preserve">להטיל ספק ביכולתה של השקיפות להגשים את מגוון היעדים המצופים ממנה </w:t>
      </w:r>
      <w:sdt>
        <w:sdtPr>
          <w:rPr>
            <w:rFonts w:asciiTheme="minorBidi" w:eastAsia="TimesNewRomanPSMT" w:hAnsiTheme="minorBidi"/>
            <w:sz w:val="26"/>
            <w:szCs w:val="26"/>
            <w:rtl/>
          </w:rPr>
          <w:id w:val="-236327975"/>
          <w:citation/>
        </w:sdtPr>
        <w:sdtEndPr/>
        <w:sdtContent>
          <w:r w:rsidRPr="00585833">
            <w:rPr>
              <w:rFonts w:asciiTheme="minorBidi" w:eastAsia="TimesNewRomanPSMT" w:hAnsiTheme="minorBidi"/>
              <w:noProof/>
              <w:sz w:val="26"/>
              <w:szCs w:val="26"/>
              <w:rtl/>
            </w:rPr>
            <w:t xml:space="preserve"> </w:t>
          </w:r>
          <w:r w:rsidRPr="00585833">
            <w:rPr>
              <w:rFonts w:asciiTheme="minorBidi" w:eastAsia="TimesNewRomanPSMT" w:hAnsiTheme="minorBidi"/>
              <w:noProof/>
              <w:sz w:val="26"/>
              <w:szCs w:val="26"/>
            </w:rPr>
            <w:t>(Etzioni, 2010; Etzioni, 2014)</w:t>
          </w:r>
        </w:sdtContent>
      </w:sdt>
      <w:r w:rsidR="007620CD" w:rsidRPr="00585833">
        <w:rPr>
          <w:rFonts w:asciiTheme="minorBidi" w:eastAsia="TimesNewRomanPSMT" w:hAnsiTheme="minorBidi" w:hint="cs"/>
          <w:sz w:val="26"/>
          <w:szCs w:val="26"/>
          <w:rtl/>
        </w:rPr>
        <w:t>, בהכירם בעובדה</w:t>
      </w:r>
      <w:r w:rsidRPr="00585833">
        <w:rPr>
          <w:rFonts w:asciiTheme="minorBidi" w:eastAsia="TimesNewRomanPSMT" w:hAnsiTheme="minorBidi"/>
          <w:sz w:val="26"/>
          <w:szCs w:val="26"/>
          <w:rtl/>
        </w:rPr>
        <w:t xml:space="preserve"> ש</w:t>
      </w:r>
      <w:r w:rsidR="007620CD" w:rsidRPr="00585833">
        <w:rPr>
          <w:rFonts w:asciiTheme="minorBidi" w:eastAsia="TimesNewRomanPSMT" w:hAnsiTheme="minorBidi" w:hint="cs"/>
          <w:sz w:val="26"/>
          <w:szCs w:val="26"/>
          <w:rtl/>
        </w:rPr>
        <w:t>לא ניתן לייחס ל</w:t>
      </w:r>
      <w:r w:rsidRPr="00585833">
        <w:rPr>
          <w:rFonts w:asciiTheme="minorBidi" w:eastAsia="TimesNewRomanPSMT" w:hAnsiTheme="minorBidi"/>
          <w:sz w:val="26"/>
          <w:szCs w:val="26"/>
          <w:rtl/>
        </w:rPr>
        <w:t xml:space="preserve">שקיפות </w:t>
      </w:r>
      <w:r w:rsidR="007620CD" w:rsidRPr="00585833">
        <w:rPr>
          <w:rFonts w:asciiTheme="minorBidi" w:eastAsia="TimesNewRomanPSMT" w:hAnsiTheme="minorBidi" w:hint="cs"/>
          <w:sz w:val="26"/>
          <w:szCs w:val="26"/>
          <w:rtl/>
        </w:rPr>
        <w:t xml:space="preserve">תכונות מזור </w:t>
      </w:r>
      <w:r w:rsidRPr="00585833">
        <w:rPr>
          <w:rFonts w:asciiTheme="minorBidi" w:eastAsia="TimesNewRomanPSMT" w:hAnsiTheme="minorBidi"/>
          <w:sz w:val="26"/>
          <w:szCs w:val="26"/>
          <w:rtl/>
        </w:rPr>
        <w:t xml:space="preserve">לכלל תחלואות הממשל </w:t>
      </w:r>
      <w:r w:rsidR="007620CD" w:rsidRPr="00585833">
        <w:rPr>
          <w:rFonts w:asciiTheme="minorBidi" w:eastAsia="TimesNewRomanPSMT" w:hAnsiTheme="minorBidi" w:hint="cs"/>
          <w:sz w:val="26"/>
          <w:szCs w:val="26"/>
          <w:rtl/>
        </w:rPr>
        <w:t>שכן, לעיתים היא עשויה למשל לעוות תהליכי</w:t>
      </w:r>
      <w:r w:rsidRPr="00585833">
        <w:rPr>
          <w:rFonts w:asciiTheme="minorBidi" w:eastAsia="TimesNewRomanPSMT" w:hAnsiTheme="minorBidi"/>
          <w:sz w:val="26"/>
          <w:szCs w:val="26"/>
          <w:rtl/>
        </w:rPr>
        <w:t xml:space="preserve"> קבלת החלטות </w:t>
      </w:r>
      <w:r w:rsidR="007620CD" w:rsidRPr="00585833">
        <w:rPr>
          <w:rFonts w:asciiTheme="minorBidi" w:eastAsia="TimesNewRomanPSMT" w:hAnsiTheme="minorBidi"/>
          <w:sz w:val="26"/>
          <w:szCs w:val="26"/>
          <w:rtl/>
        </w:rPr>
        <w:t>–</w:t>
      </w:r>
      <w:r w:rsidR="007620CD" w:rsidRPr="00585833">
        <w:rPr>
          <w:rFonts w:asciiTheme="minorBidi" w:eastAsia="TimesNewRomanPSMT" w:hAnsiTheme="minorBidi" w:hint="cs"/>
          <w:sz w:val="26"/>
          <w:szCs w:val="26"/>
          <w:rtl/>
        </w:rPr>
        <w:t xml:space="preserve"> מצד אחד להימנע מהחלטות </w:t>
      </w:r>
      <w:r w:rsidRPr="00585833">
        <w:rPr>
          <w:rFonts w:asciiTheme="minorBidi" w:eastAsia="TimesNewRomanPSMT" w:hAnsiTheme="minorBidi"/>
          <w:sz w:val="26"/>
          <w:szCs w:val="26"/>
          <w:rtl/>
        </w:rPr>
        <w:t>לא פופולריות</w:t>
      </w:r>
      <w:r w:rsidR="007620CD" w:rsidRPr="00585833">
        <w:rPr>
          <w:rFonts w:asciiTheme="minorBidi" w:eastAsia="TimesNewRomanPSMT" w:hAnsiTheme="minorBidi" w:hint="cs"/>
          <w:sz w:val="26"/>
          <w:szCs w:val="26"/>
          <w:rtl/>
        </w:rPr>
        <w:t xml:space="preserve"> ומנגד, לקדם החלטות פופולריות</w:t>
      </w:r>
      <w:r w:rsidRPr="00585833">
        <w:rPr>
          <w:rFonts w:asciiTheme="minorBidi" w:eastAsia="TimesNewRomanPSMT" w:hAnsiTheme="minorBidi"/>
          <w:sz w:val="26"/>
          <w:szCs w:val="26"/>
          <w:rtl/>
        </w:rPr>
        <w:t xml:space="preserve">. </w:t>
      </w:r>
      <w:r w:rsidR="006D122A" w:rsidRPr="00585833">
        <w:rPr>
          <w:rFonts w:asciiTheme="minorBidi" w:eastAsia="TimesNewRomanPSMT" w:hAnsiTheme="minorBidi"/>
          <w:sz w:val="26"/>
          <w:szCs w:val="26"/>
          <w:rtl/>
        </w:rPr>
        <w:t xml:space="preserve">על מנת להסביר את מגבלות </w:t>
      </w:r>
      <w:r w:rsidR="007620CD" w:rsidRPr="00585833">
        <w:rPr>
          <w:rFonts w:asciiTheme="minorBidi" w:eastAsia="TimesNewRomanPSMT" w:hAnsiTheme="minorBidi" w:hint="cs"/>
          <w:sz w:val="26"/>
          <w:szCs w:val="26"/>
          <w:rtl/>
        </w:rPr>
        <w:t>ה</w:t>
      </w:r>
      <w:r w:rsidR="006D122A" w:rsidRPr="00585833">
        <w:rPr>
          <w:rFonts w:asciiTheme="minorBidi" w:eastAsia="TimesNewRomanPSMT" w:hAnsiTheme="minorBidi"/>
          <w:sz w:val="26"/>
          <w:szCs w:val="26"/>
          <w:rtl/>
        </w:rPr>
        <w:t xml:space="preserve">שקיפות </w:t>
      </w:r>
      <w:r w:rsidR="007620CD" w:rsidRPr="00585833">
        <w:rPr>
          <w:rFonts w:asciiTheme="minorBidi" w:eastAsia="TimesNewRomanPSMT" w:hAnsiTheme="minorBidi" w:hint="cs"/>
          <w:sz w:val="26"/>
          <w:szCs w:val="26"/>
          <w:rtl/>
        </w:rPr>
        <w:t>כתחליף אפקטיבי</w:t>
      </w:r>
      <w:r w:rsidR="006D122A" w:rsidRPr="00585833">
        <w:rPr>
          <w:rFonts w:asciiTheme="minorBidi" w:eastAsia="TimesNewRomanPSMT" w:hAnsiTheme="minorBidi"/>
          <w:sz w:val="26"/>
          <w:szCs w:val="26"/>
          <w:rtl/>
        </w:rPr>
        <w:t xml:space="preserve"> </w:t>
      </w:r>
      <w:r w:rsidR="007620CD" w:rsidRPr="00585833">
        <w:rPr>
          <w:rFonts w:asciiTheme="minorBidi" w:eastAsia="TimesNewRomanPSMT" w:hAnsiTheme="minorBidi" w:hint="cs"/>
          <w:sz w:val="26"/>
          <w:szCs w:val="26"/>
          <w:rtl/>
        </w:rPr>
        <w:t>ל</w:t>
      </w:r>
      <w:r w:rsidR="006D122A" w:rsidRPr="00585833">
        <w:rPr>
          <w:rFonts w:asciiTheme="minorBidi" w:eastAsia="TimesNewRomanPSMT" w:hAnsiTheme="minorBidi"/>
          <w:sz w:val="26"/>
          <w:szCs w:val="26"/>
          <w:rtl/>
        </w:rPr>
        <w:t>רגולטור</w:t>
      </w:r>
      <w:r w:rsidR="007620CD" w:rsidRPr="00585833">
        <w:rPr>
          <w:rFonts w:asciiTheme="minorBidi" w:eastAsia="TimesNewRomanPSMT" w:hAnsiTheme="minorBidi" w:hint="cs"/>
          <w:sz w:val="26"/>
          <w:szCs w:val="26"/>
          <w:rtl/>
        </w:rPr>
        <w:t>,</w:t>
      </w:r>
      <w:r w:rsidR="006D122A" w:rsidRPr="00585833">
        <w:rPr>
          <w:rFonts w:asciiTheme="minorBidi" w:eastAsia="TimesNewRomanPSMT" w:hAnsiTheme="minorBidi"/>
          <w:sz w:val="26"/>
          <w:szCs w:val="26"/>
          <w:rtl/>
        </w:rPr>
        <w:t xml:space="preserve"> נשען עציוני </w:t>
      </w:r>
      <w:r w:rsidR="007620CD" w:rsidRPr="00585833">
        <w:rPr>
          <w:rFonts w:asciiTheme="minorBidi" w:eastAsia="TimesNewRomanPSMT" w:hAnsiTheme="minorBidi" w:hint="cs"/>
          <w:sz w:val="26"/>
          <w:szCs w:val="26"/>
          <w:rtl/>
        </w:rPr>
        <w:t xml:space="preserve">(2014) </w:t>
      </w:r>
      <w:r w:rsidR="006D122A" w:rsidRPr="00585833">
        <w:rPr>
          <w:rFonts w:asciiTheme="minorBidi" w:eastAsia="TimesNewRomanPSMT" w:hAnsiTheme="minorBidi"/>
          <w:sz w:val="26"/>
          <w:szCs w:val="26"/>
          <w:rtl/>
        </w:rPr>
        <w:t>על מחקריו של כהנמן</w:t>
      </w:r>
      <w:r w:rsidR="007620CD" w:rsidRPr="00585833">
        <w:rPr>
          <w:rFonts w:asciiTheme="minorBidi" w:eastAsia="TimesNewRomanPSMT" w:hAnsiTheme="minorBidi" w:hint="cs"/>
          <w:sz w:val="26"/>
          <w:szCs w:val="26"/>
          <w:rtl/>
        </w:rPr>
        <w:t>,</w:t>
      </w:r>
      <w:r w:rsidR="006D122A" w:rsidRPr="00585833">
        <w:rPr>
          <w:rFonts w:asciiTheme="minorBidi" w:eastAsia="TimesNewRomanPSMT" w:hAnsiTheme="minorBidi"/>
          <w:sz w:val="26"/>
          <w:szCs w:val="26"/>
          <w:rtl/>
        </w:rPr>
        <w:t xml:space="preserve"> המראה כי מרבית הציבור נעדר הכשרה </w:t>
      </w:r>
      <w:r w:rsidR="007620CD" w:rsidRPr="00585833">
        <w:rPr>
          <w:rFonts w:asciiTheme="minorBidi" w:eastAsia="TimesNewRomanPSMT" w:hAnsiTheme="minorBidi" w:hint="cs"/>
          <w:sz w:val="26"/>
          <w:szCs w:val="26"/>
          <w:rtl/>
        </w:rPr>
        <w:t xml:space="preserve">המאפשרת לו </w:t>
      </w:r>
      <w:r w:rsidR="006D122A" w:rsidRPr="00585833">
        <w:rPr>
          <w:rFonts w:asciiTheme="minorBidi" w:eastAsia="TimesNewRomanPSMT" w:hAnsiTheme="minorBidi"/>
          <w:sz w:val="26"/>
          <w:szCs w:val="26"/>
          <w:rtl/>
        </w:rPr>
        <w:t>להעריך את הנתונים הרלוונטיים</w:t>
      </w:r>
      <w:r w:rsidR="007620CD" w:rsidRPr="00585833">
        <w:rPr>
          <w:rFonts w:asciiTheme="minorBidi" w:eastAsia="TimesNewRomanPSMT" w:hAnsiTheme="minorBidi" w:hint="cs"/>
          <w:sz w:val="26"/>
          <w:szCs w:val="26"/>
          <w:rtl/>
        </w:rPr>
        <w:t xml:space="preserve"> שמשקפת הרשות</w:t>
      </w:r>
      <w:r w:rsidR="006D122A" w:rsidRPr="00585833">
        <w:rPr>
          <w:rFonts w:asciiTheme="minorBidi" w:eastAsia="TimesNewRomanPSMT" w:hAnsiTheme="minorBidi"/>
          <w:sz w:val="26"/>
          <w:szCs w:val="26"/>
          <w:rtl/>
        </w:rPr>
        <w:t xml:space="preserve">. כתוצאה מכך טוען עציוני, </w:t>
      </w:r>
      <w:r w:rsidR="007620CD" w:rsidRPr="00585833">
        <w:rPr>
          <w:rFonts w:asciiTheme="minorBidi" w:eastAsia="TimesNewRomanPSMT" w:hAnsiTheme="minorBidi" w:hint="cs"/>
          <w:sz w:val="26"/>
          <w:szCs w:val="26"/>
          <w:rtl/>
        </w:rPr>
        <w:t>ש</w:t>
      </w:r>
      <w:r w:rsidR="006D122A" w:rsidRPr="00585833">
        <w:rPr>
          <w:rFonts w:asciiTheme="minorBidi" w:eastAsia="TimesNewRomanPSMT" w:hAnsiTheme="minorBidi"/>
          <w:sz w:val="26"/>
          <w:szCs w:val="26"/>
          <w:rtl/>
        </w:rPr>
        <w:t xml:space="preserve">שקיפות </w:t>
      </w:r>
      <w:r w:rsidR="007620CD" w:rsidRPr="00585833">
        <w:rPr>
          <w:rFonts w:asciiTheme="minorBidi" w:eastAsia="TimesNewRomanPSMT" w:hAnsiTheme="minorBidi" w:hint="cs"/>
          <w:sz w:val="26"/>
          <w:szCs w:val="26"/>
          <w:rtl/>
        </w:rPr>
        <w:t>הופכת במקרה זה ל</w:t>
      </w:r>
      <w:r w:rsidR="006D122A" w:rsidRPr="00585833">
        <w:rPr>
          <w:rFonts w:asciiTheme="minorBidi" w:eastAsia="TimesNewRomanPSMT" w:hAnsiTheme="minorBidi"/>
          <w:sz w:val="26"/>
          <w:szCs w:val="26"/>
          <w:rtl/>
        </w:rPr>
        <w:t xml:space="preserve">אשליה של פתיחות בעוד </w:t>
      </w:r>
      <w:r w:rsidR="007620CD" w:rsidRPr="00585833">
        <w:rPr>
          <w:rFonts w:asciiTheme="minorBidi" w:eastAsia="TimesNewRomanPSMT" w:hAnsiTheme="minorBidi" w:hint="cs"/>
          <w:sz w:val="26"/>
          <w:szCs w:val="26"/>
          <w:rtl/>
        </w:rPr>
        <w:t xml:space="preserve">שבפועל משרה ערפל על </w:t>
      </w:r>
      <w:r w:rsidR="006D122A" w:rsidRPr="00585833">
        <w:rPr>
          <w:rFonts w:asciiTheme="minorBidi" w:eastAsia="TimesNewRomanPSMT" w:hAnsiTheme="minorBidi"/>
          <w:sz w:val="26"/>
          <w:szCs w:val="26"/>
          <w:rtl/>
        </w:rPr>
        <w:t xml:space="preserve">הציבור </w:t>
      </w:r>
      <w:r w:rsidR="007620CD" w:rsidRPr="00585833">
        <w:rPr>
          <w:rFonts w:asciiTheme="minorBidi" w:eastAsia="TimesNewRomanPSMT" w:hAnsiTheme="minorBidi"/>
          <w:noProof/>
          <w:sz w:val="26"/>
          <w:szCs w:val="26"/>
        </w:rPr>
        <w:t>(Etzioni, 2014)</w:t>
      </w:r>
      <w:r w:rsidR="006D122A" w:rsidRPr="00585833">
        <w:rPr>
          <w:rFonts w:asciiTheme="minorBidi" w:eastAsia="TimesNewRomanPSMT" w:hAnsiTheme="minorBidi"/>
          <w:sz w:val="26"/>
          <w:szCs w:val="26"/>
          <w:rtl/>
        </w:rPr>
        <w:t xml:space="preserve">. </w:t>
      </w:r>
    </w:p>
    <w:p w14:paraId="7181536B" w14:textId="77777777" w:rsidR="00CB5AB3" w:rsidRPr="00585833" w:rsidRDefault="000C764C" w:rsidP="006F31E4">
      <w:pPr>
        <w:autoSpaceDE w:val="0"/>
        <w:autoSpaceDN w:val="0"/>
        <w:adjustRightInd w:val="0"/>
        <w:spacing w:after="0" w:line="360" w:lineRule="auto"/>
        <w:ind w:firstLine="720"/>
        <w:jc w:val="both"/>
        <w:rPr>
          <w:rFonts w:asciiTheme="minorBidi" w:eastAsia="TimesNewRomanPSMT" w:hAnsiTheme="minorBidi"/>
          <w:sz w:val="26"/>
          <w:szCs w:val="26"/>
          <w:rtl/>
        </w:rPr>
      </w:pPr>
      <w:r w:rsidRPr="00585833">
        <w:rPr>
          <w:rFonts w:asciiTheme="minorBidi" w:eastAsia="TimesNewRomanPSMT" w:hAnsiTheme="minorBidi"/>
          <w:sz w:val="26"/>
          <w:szCs w:val="26"/>
          <w:rtl/>
        </w:rPr>
        <w:lastRenderedPageBreak/>
        <w:t>נ</w:t>
      </w:r>
      <w:r w:rsidR="006D122A" w:rsidRPr="00585833">
        <w:rPr>
          <w:rFonts w:asciiTheme="minorBidi" w:eastAsia="TimesNewRomanPSMT" w:hAnsiTheme="minorBidi"/>
          <w:sz w:val="26"/>
          <w:szCs w:val="26"/>
          <w:rtl/>
        </w:rPr>
        <w:t>י</w:t>
      </w:r>
      <w:r w:rsidRPr="00585833">
        <w:rPr>
          <w:rFonts w:asciiTheme="minorBidi" w:eastAsia="TimesNewRomanPSMT" w:hAnsiTheme="minorBidi"/>
          <w:sz w:val="26"/>
          <w:szCs w:val="26"/>
          <w:rtl/>
        </w:rPr>
        <w:t xml:space="preserve">תן לסכם כי מרבית החוקרים </w:t>
      </w:r>
      <w:r w:rsidR="007620CD" w:rsidRPr="00585833">
        <w:rPr>
          <w:rFonts w:asciiTheme="minorBidi" w:eastAsia="TimesNewRomanPSMT" w:hAnsiTheme="minorBidi" w:hint="cs"/>
          <w:sz w:val="26"/>
          <w:szCs w:val="26"/>
          <w:rtl/>
        </w:rPr>
        <w:t>מסכימים ש</w:t>
      </w:r>
      <w:r w:rsidRPr="00585833">
        <w:rPr>
          <w:rFonts w:asciiTheme="minorBidi" w:eastAsia="TimesNewRomanPSMT" w:hAnsiTheme="minorBidi"/>
          <w:sz w:val="26"/>
          <w:szCs w:val="26"/>
          <w:rtl/>
        </w:rPr>
        <w:t xml:space="preserve">שקיפות אפקטיבית בהשגת תוצאות מסוימות, </w:t>
      </w:r>
      <w:r w:rsidR="007620CD" w:rsidRPr="00585833">
        <w:rPr>
          <w:rFonts w:asciiTheme="minorBidi" w:eastAsia="TimesNewRomanPSMT" w:hAnsiTheme="minorBidi" w:hint="cs"/>
          <w:sz w:val="26"/>
          <w:szCs w:val="26"/>
          <w:rtl/>
        </w:rPr>
        <w:t>ביניהן: גידול ב</w:t>
      </w:r>
      <w:r w:rsidRPr="00585833">
        <w:rPr>
          <w:rFonts w:asciiTheme="minorBidi" w:eastAsia="TimesNewRomanPSMT" w:hAnsiTheme="minorBidi"/>
          <w:sz w:val="26"/>
          <w:szCs w:val="26"/>
          <w:rtl/>
        </w:rPr>
        <w:t xml:space="preserve">השתתפות הציבור, שיפור הניהול הפיננסי והפחתת השחיתות, אך </w:t>
      </w:r>
      <w:r w:rsidR="007620CD" w:rsidRPr="00585833">
        <w:rPr>
          <w:rFonts w:asciiTheme="minorBidi" w:eastAsia="TimesNewRomanPSMT" w:hAnsiTheme="minorBidi" w:hint="cs"/>
          <w:sz w:val="26"/>
          <w:szCs w:val="26"/>
          <w:rtl/>
        </w:rPr>
        <w:t xml:space="preserve">יעילותה </w:t>
      </w:r>
      <w:r w:rsidRPr="00585833">
        <w:rPr>
          <w:rFonts w:asciiTheme="minorBidi" w:eastAsia="TimesNewRomanPSMT" w:hAnsiTheme="minorBidi"/>
          <w:sz w:val="26"/>
          <w:szCs w:val="26"/>
          <w:rtl/>
        </w:rPr>
        <w:t xml:space="preserve">פחות חד משמעית כאשר מדובר באמון הציבור </w:t>
      </w:r>
      <w:r w:rsidR="007620CD" w:rsidRPr="00585833">
        <w:rPr>
          <w:rFonts w:asciiTheme="minorBidi" w:eastAsia="TimesNewRomanPSMT" w:hAnsiTheme="minorBidi" w:hint="cs"/>
          <w:sz w:val="26"/>
          <w:szCs w:val="26"/>
          <w:rtl/>
        </w:rPr>
        <w:t>ו</w:t>
      </w:r>
      <w:r w:rsidRPr="00585833">
        <w:rPr>
          <w:rFonts w:asciiTheme="minorBidi" w:eastAsia="TimesNewRomanPSMT" w:hAnsiTheme="minorBidi"/>
          <w:sz w:val="26"/>
          <w:szCs w:val="26"/>
          <w:rtl/>
        </w:rPr>
        <w:t xml:space="preserve">חיזוק הלגיטימיות השלטונית. </w:t>
      </w:r>
      <w:r w:rsidR="007620CD" w:rsidRPr="00585833">
        <w:rPr>
          <w:rFonts w:asciiTheme="minorBidi" w:eastAsia="TimesNewRomanPSMT" w:hAnsiTheme="minorBidi" w:hint="cs"/>
          <w:sz w:val="26"/>
          <w:szCs w:val="26"/>
          <w:rtl/>
        </w:rPr>
        <w:t xml:space="preserve">מחקרים </w:t>
      </w:r>
      <w:r w:rsidR="00CB5AB3" w:rsidRPr="00585833">
        <w:rPr>
          <w:rFonts w:asciiTheme="minorBidi" w:eastAsia="TimesNewRomanPSMT" w:hAnsiTheme="minorBidi" w:hint="cs"/>
          <w:sz w:val="26"/>
          <w:szCs w:val="26"/>
          <w:rtl/>
        </w:rPr>
        <w:t>ה</w:t>
      </w:r>
      <w:r w:rsidR="007620CD" w:rsidRPr="00585833">
        <w:rPr>
          <w:rFonts w:asciiTheme="minorBidi" w:eastAsia="TimesNewRomanPSMT" w:hAnsiTheme="minorBidi" w:hint="cs"/>
          <w:sz w:val="26"/>
          <w:szCs w:val="26"/>
          <w:rtl/>
        </w:rPr>
        <w:t>מעידים על ה</w:t>
      </w:r>
      <w:r w:rsidRPr="00585833">
        <w:rPr>
          <w:rFonts w:asciiTheme="minorBidi" w:eastAsia="TimesNewRomanPSMT" w:hAnsiTheme="minorBidi"/>
          <w:sz w:val="26"/>
          <w:szCs w:val="26"/>
          <w:rtl/>
        </w:rPr>
        <w:t xml:space="preserve">חשיבות </w:t>
      </w:r>
      <w:r w:rsidR="007620CD" w:rsidRPr="00585833">
        <w:rPr>
          <w:rFonts w:asciiTheme="minorBidi" w:eastAsia="TimesNewRomanPSMT" w:hAnsiTheme="minorBidi" w:hint="cs"/>
          <w:sz w:val="26"/>
          <w:szCs w:val="26"/>
          <w:rtl/>
        </w:rPr>
        <w:t xml:space="preserve">הרבה </w:t>
      </w:r>
      <w:r w:rsidRPr="00585833">
        <w:rPr>
          <w:rFonts w:asciiTheme="minorBidi" w:eastAsia="TimesNewRomanPSMT" w:hAnsiTheme="minorBidi"/>
          <w:sz w:val="26"/>
          <w:szCs w:val="26"/>
          <w:rtl/>
        </w:rPr>
        <w:t xml:space="preserve">של </w:t>
      </w:r>
      <w:r w:rsidR="007620CD" w:rsidRPr="00585833">
        <w:rPr>
          <w:rFonts w:asciiTheme="minorBidi" w:eastAsia="TimesNewRomanPSMT" w:hAnsiTheme="minorBidi" w:hint="cs"/>
          <w:sz w:val="26"/>
          <w:szCs w:val="26"/>
          <w:rtl/>
        </w:rPr>
        <w:t xml:space="preserve">מאפיינים </w:t>
      </w:r>
      <w:r w:rsidRPr="00585833">
        <w:rPr>
          <w:rFonts w:asciiTheme="minorBidi" w:eastAsia="TimesNewRomanPSMT" w:hAnsiTheme="minorBidi"/>
          <w:sz w:val="26"/>
          <w:szCs w:val="26"/>
          <w:rtl/>
        </w:rPr>
        <w:t>פוליטיים וסוציו-אקונומיים כ</w:t>
      </w:r>
      <w:r w:rsidR="007620CD" w:rsidRPr="00585833">
        <w:rPr>
          <w:rFonts w:asciiTheme="minorBidi" w:eastAsia="TimesNewRomanPSMT" w:hAnsiTheme="minorBidi" w:hint="cs"/>
          <w:sz w:val="26"/>
          <w:szCs w:val="26"/>
          <w:rtl/>
        </w:rPr>
        <w:t>גורמים ה</w:t>
      </w:r>
      <w:r w:rsidRPr="00585833">
        <w:rPr>
          <w:rFonts w:asciiTheme="minorBidi" w:eastAsia="TimesNewRomanPSMT" w:hAnsiTheme="minorBidi"/>
          <w:sz w:val="26"/>
          <w:szCs w:val="26"/>
          <w:rtl/>
        </w:rPr>
        <w:t>מסבירים את רמת השקיפות</w:t>
      </w:r>
      <w:r w:rsidR="00CB5AB3" w:rsidRPr="00585833">
        <w:rPr>
          <w:rFonts w:asciiTheme="minorBidi" w:eastAsia="TimesNewRomanPSMT" w:hAnsiTheme="minorBidi" w:hint="cs"/>
          <w:sz w:val="26"/>
          <w:szCs w:val="26"/>
          <w:rtl/>
        </w:rPr>
        <w:t xml:space="preserve">, מדגישים את חשיבות מדידתה של שקיפות ברמה המוניציפלית בשל הקלות היחסית בה ניתן </w:t>
      </w:r>
      <w:r w:rsidRPr="00585833">
        <w:rPr>
          <w:rFonts w:asciiTheme="minorBidi" w:eastAsia="TimesNewRomanPSMT" w:hAnsiTheme="minorBidi"/>
          <w:sz w:val="26"/>
          <w:szCs w:val="26"/>
          <w:rtl/>
        </w:rPr>
        <w:t>לבודד מאפיינים פוליטיים וסוציואקונומיים ברמה מקומית ו</w:t>
      </w:r>
      <w:r w:rsidR="00CB5AB3" w:rsidRPr="00585833">
        <w:rPr>
          <w:rFonts w:asciiTheme="minorBidi" w:eastAsia="TimesNewRomanPSMT" w:hAnsiTheme="minorBidi" w:hint="cs"/>
          <w:sz w:val="26"/>
          <w:szCs w:val="26"/>
          <w:rtl/>
        </w:rPr>
        <w:t>בשל ה</w:t>
      </w:r>
      <w:r w:rsidRPr="00585833">
        <w:rPr>
          <w:rFonts w:asciiTheme="minorBidi" w:eastAsia="TimesNewRomanPSMT" w:hAnsiTheme="minorBidi"/>
          <w:sz w:val="26"/>
          <w:szCs w:val="26"/>
          <w:rtl/>
        </w:rPr>
        <w:t>הנחה ש</w:t>
      </w:r>
      <w:r w:rsidR="00CB5AB3" w:rsidRPr="00585833">
        <w:rPr>
          <w:rFonts w:asciiTheme="minorBidi" w:eastAsia="TimesNewRomanPSMT" w:hAnsiTheme="minorBidi" w:hint="cs"/>
          <w:sz w:val="26"/>
          <w:szCs w:val="26"/>
          <w:rtl/>
        </w:rPr>
        <w:t>ל</w:t>
      </w:r>
      <w:r w:rsidRPr="00585833">
        <w:rPr>
          <w:rFonts w:asciiTheme="minorBidi" w:eastAsia="TimesNewRomanPSMT" w:hAnsiTheme="minorBidi"/>
          <w:sz w:val="26"/>
          <w:szCs w:val="26"/>
          <w:rtl/>
        </w:rPr>
        <w:t xml:space="preserve">פוליטיקאים מקומיים </w:t>
      </w:r>
      <w:r w:rsidR="00CB5AB3" w:rsidRPr="00585833">
        <w:rPr>
          <w:rFonts w:asciiTheme="minorBidi" w:eastAsia="TimesNewRomanPSMT" w:hAnsiTheme="minorBidi" w:hint="cs"/>
          <w:sz w:val="26"/>
          <w:szCs w:val="26"/>
          <w:rtl/>
        </w:rPr>
        <w:t xml:space="preserve">קל יותר לשמור את תהליך קבלת ההחלטות שלהם </w:t>
      </w:r>
      <w:r w:rsidRPr="00585833">
        <w:rPr>
          <w:rFonts w:asciiTheme="minorBidi" w:eastAsia="TimesNewRomanPSMT" w:hAnsiTheme="minorBidi"/>
          <w:sz w:val="26"/>
          <w:szCs w:val="26"/>
          <w:rtl/>
        </w:rPr>
        <w:t xml:space="preserve">דיסקרטיים </w:t>
      </w:r>
      <w:r w:rsidR="00CB5AB3" w:rsidRPr="00585833">
        <w:rPr>
          <w:rFonts w:asciiTheme="minorBidi" w:eastAsia="TimesNewRomanPSMT" w:hAnsiTheme="minorBidi" w:hint="cs"/>
          <w:sz w:val="26"/>
          <w:szCs w:val="26"/>
          <w:rtl/>
        </w:rPr>
        <w:t xml:space="preserve">רחוקים מעין הציבור </w:t>
      </w:r>
      <w:r w:rsidR="00CB5AB3" w:rsidRPr="00585833">
        <w:rPr>
          <w:rFonts w:asciiTheme="minorBidi" w:eastAsia="TimesNewRomanPSMT" w:hAnsiTheme="minorBidi"/>
          <w:noProof/>
          <w:sz w:val="26"/>
          <w:szCs w:val="26"/>
        </w:rPr>
        <w:t>(Tejedo-(Romero &amp; de Araujo, 2015)</w:t>
      </w:r>
      <w:r w:rsidR="00CB5AB3" w:rsidRPr="00585833">
        <w:rPr>
          <w:rFonts w:asciiTheme="minorBidi" w:eastAsia="TimesNewRomanPSMT" w:hAnsiTheme="minorBidi" w:hint="cs"/>
          <w:sz w:val="26"/>
          <w:szCs w:val="26"/>
          <w:rtl/>
        </w:rPr>
        <w:t>.</w:t>
      </w:r>
      <w:r w:rsidRPr="00585833">
        <w:rPr>
          <w:rFonts w:asciiTheme="minorBidi" w:eastAsia="TimesNewRomanPSMT" w:hAnsiTheme="minorBidi"/>
          <w:sz w:val="26"/>
          <w:szCs w:val="26"/>
          <w:rtl/>
        </w:rPr>
        <w:t xml:space="preserve"> </w:t>
      </w:r>
      <w:r w:rsidR="00CB5AB3" w:rsidRPr="00585833">
        <w:rPr>
          <w:rFonts w:asciiTheme="minorBidi" w:eastAsia="TimesNewRomanPSMT" w:hAnsiTheme="minorBidi" w:hint="cs"/>
          <w:sz w:val="26"/>
          <w:szCs w:val="26"/>
          <w:rtl/>
        </w:rPr>
        <w:t xml:space="preserve">מסיבות אלה </w:t>
      </w:r>
      <w:r w:rsidRPr="00585833">
        <w:rPr>
          <w:rFonts w:asciiTheme="minorBidi" w:eastAsia="TimesNewRomanPSMT" w:hAnsiTheme="minorBidi"/>
          <w:sz w:val="26"/>
          <w:szCs w:val="26"/>
          <w:rtl/>
        </w:rPr>
        <w:t xml:space="preserve">מדידת השקיפות ברשויות המקומיות </w:t>
      </w:r>
      <w:r w:rsidR="00CB5AB3" w:rsidRPr="00585833">
        <w:rPr>
          <w:rFonts w:asciiTheme="minorBidi" w:eastAsia="TimesNewRomanPSMT" w:hAnsiTheme="minorBidi" w:hint="cs"/>
          <w:sz w:val="26"/>
          <w:szCs w:val="26"/>
          <w:rtl/>
        </w:rPr>
        <w:t>מקבלת משנה חשיבות</w:t>
      </w:r>
      <w:r w:rsidRPr="00585833">
        <w:rPr>
          <w:rFonts w:asciiTheme="minorBidi" w:eastAsia="TimesNewRomanPSMT" w:hAnsiTheme="minorBidi"/>
          <w:sz w:val="26"/>
          <w:szCs w:val="26"/>
          <w:rtl/>
        </w:rPr>
        <w:t xml:space="preserve">. </w:t>
      </w:r>
    </w:p>
    <w:p w14:paraId="77532B7C" w14:textId="09F96CE2" w:rsidR="000C764C" w:rsidRPr="00585833" w:rsidRDefault="00CB5AB3" w:rsidP="006F31E4">
      <w:pPr>
        <w:autoSpaceDE w:val="0"/>
        <w:autoSpaceDN w:val="0"/>
        <w:adjustRightInd w:val="0"/>
        <w:spacing w:after="0" w:line="360" w:lineRule="auto"/>
        <w:ind w:firstLine="720"/>
        <w:jc w:val="both"/>
        <w:rPr>
          <w:rFonts w:asciiTheme="minorBidi" w:eastAsia="TimesNewRomanPSMT" w:hAnsiTheme="minorBidi"/>
          <w:sz w:val="26"/>
          <w:szCs w:val="26"/>
          <w:rtl/>
        </w:rPr>
      </w:pPr>
      <w:r w:rsidRPr="00585833">
        <w:rPr>
          <w:rFonts w:asciiTheme="minorBidi" w:eastAsia="TimesNewRomanPSMT" w:hAnsiTheme="minorBidi" w:hint="cs"/>
          <w:sz w:val="26"/>
          <w:szCs w:val="26"/>
          <w:rtl/>
        </w:rPr>
        <w:t xml:space="preserve">סוגיות של </w:t>
      </w:r>
      <w:r w:rsidR="00DF1E85" w:rsidRPr="00585833">
        <w:rPr>
          <w:rFonts w:asciiTheme="minorBidi" w:eastAsia="TimesNewRomanPSMT" w:hAnsiTheme="minorBidi"/>
          <w:sz w:val="26"/>
          <w:szCs w:val="26"/>
          <w:rtl/>
        </w:rPr>
        <w:t xml:space="preserve">השתתפות </w:t>
      </w:r>
      <w:r w:rsidRPr="00585833">
        <w:rPr>
          <w:rFonts w:asciiTheme="minorBidi" w:eastAsia="TimesNewRomanPSMT" w:hAnsiTheme="minorBidi" w:hint="cs"/>
          <w:sz w:val="26"/>
          <w:szCs w:val="26"/>
          <w:rtl/>
        </w:rPr>
        <w:t>של חלקים נרחבים בציבור ופעולות לשיתוף הציבור</w:t>
      </w:r>
      <w:r w:rsidR="00DF1E85" w:rsidRPr="00585833">
        <w:rPr>
          <w:rFonts w:asciiTheme="minorBidi" w:eastAsia="TimesNewRomanPSMT" w:hAnsiTheme="minorBidi"/>
          <w:sz w:val="26"/>
          <w:szCs w:val="26"/>
          <w:rtl/>
        </w:rPr>
        <w:t xml:space="preserve"> </w:t>
      </w:r>
      <w:r w:rsidRPr="00585833">
        <w:rPr>
          <w:rFonts w:asciiTheme="minorBidi" w:eastAsia="TimesNewRomanPSMT" w:hAnsiTheme="minorBidi" w:hint="cs"/>
          <w:sz w:val="26"/>
          <w:szCs w:val="26"/>
          <w:rtl/>
        </w:rPr>
        <w:t xml:space="preserve">מצד הרשות עצמה </w:t>
      </w:r>
      <w:r w:rsidR="00DF1E85" w:rsidRPr="00585833">
        <w:rPr>
          <w:rFonts w:asciiTheme="minorBidi" w:eastAsia="TimesNewRomanPSMT" w:hAnsiTheme="minorBidi"/>
          <w:sz w:val="26"/>
          <w:szCs w:val="26"/>
          <w:rtl/>
        </w:rPr>
        <w:t>בפעילות פוליטית</w:t>
      </w:r>
      <w:r w:rsidRPr="00585833">
        <w:rPr>
          <w:rFonts w:asciiTheme="minorBidi" w:eastAsia="TimesNewRomanPSMT" w:hAnsiTheme="minorBidi" w:hint="cs"/>
          <w:sz w:val="26"/>
          <w:szCs w:val="26"/>
          <w:rtl/>
        </w:rPr>
        <w:t>,</w:t>
      </w:r>
      <w:r w:rsidR="00DF1E85" w:rsidRPr="00585833">
        <w:rPr>
          <w:rFonts w:asciiTheme="minorBidi" w:eastAsia="TimesNewRomanPSMT" w:hAnsiTheme="minorBidi"/>
          <w:sz w:val="26"/>
          <w:szCs w:val="26"/>
          <w:rtl/>
        </w:rPr>
        <w:t xml:space="preserve"> </w:t>
      </w:r>
      <w:r w:rsidRPr="00585833">
        <w:rPr>
          <w:rFonts w:asciiTheme="minorBidi" w:eastAsia="TimesNewRomanPSMT" w:hAnsiTheme="minorBidi" w:hint="cs"/>
          <w:sz w:val="26"/>
          <w:szCs w:val="26"/>
          <w:rtl/>
        </w:rPr>
        <w:t xml:space="preserve">בתהליכי </w:t>
      </w:r>
      <w:r w:rsidR="00DF1E85" w:rsidRPr="00585833">
        <w:rPr>
          <w:rFonts w:asciiTheme="minorBidi" w:eastAsia="TimesNewRomanPSMT" w:hAnsiTheme="minorBidi"/>
          <w:sz w:val="26"/>
          <w:szCs w:val="26"/>
          <w:rtl/>
        </w:rPr>
        <w:t>קבלת החלטות והתנהלות פיננסית של הרשויות, הם בעלי משמעות רבה כאשר מדובר בהצפת סוגיות של אי</w:t>
      </w:r>
      <w:r w:rsidRPr="00585833">
        <w:rPr>
          <w:rFonts w:asciiTheme="minorBidi" w:eastAsia="TimesNewRomanPSMT" w:hAnsiTheme="minorBidi" w:hint="cs"/>
          <w:sz w:val="26"/>
          <w:szCs w:val="26"/>
          <w:rtl/>
        </w:rPr>
        <w:t>-</w:t>
      </w:r>
      <w:r w:rsidR="00DF1E85" w:rsidRPr="00585833">
        <w:rPr>
          <w:rFonts w:asciiTheme="minorBidi" w:eastAsia="TimesNewRomanPSMT" w:hAnsiTheme="minorBidi"/>
          <w:sz w:val="26"/>
          <w:szCs w:val="26"/>
          <w:rtl/>
        </w:rPr>
        <w:t xml:space="preserve">שוויון וצמצום פערים של אוכלוסיות המודרות מהמרחב בו מתקבלות החלטות. מאחר </w:t>
      </w:r>
      <w:r w:rsidRPr="00585833">
        <w:rPr>
          <w:rFonts w:asciiTheme="minorBidi" w:eastAsia="TimesNewRomanPSMT" w:hAnsiTheme="minorBidi" w:hint="cs"/>
          <w:sz w:val="26"/>
          <w:szCs w:val="26"/>
          <w:rtl/>
        </w:rPr>
        <w:t>ש</w:t>
      </w:r>
      <w:r w:rsidR="00DF1E85" w:rsidRPr="00585833">
        <w:rPr>
          <w:rFonts w:asciiTheme="minorBidi" w:eastAsia="TimesNewRomanPSMT" w:hAnsiTheme="minorBidi"/>
          <w:sz w:val="26"/>
          <w:szCs w:val="26"/>
          <w:rtl/>
        </w:rPr>
        <w:t>שחיתות וחוסר שקיפות מחזקים את יכולתם של מקבלי החלטות ל</w:t>
      </w:r>
      <w:r w:rsidRPr="00585833">
        <w:rPr>
          <w:rFonts w:asciiTheme="minorBidi" w:eastAsia="TimesNewRomanPSMT" w:hAnsiTheme="minorBidi" w:hint="cs"/>
          <w:sz w:val="26"/>
          <w:szCs w:val="26"/>
          <w:rtl/>
        </w:rPr>
        <w:t xml:space="preserve">פעול לטובת </w:t>
      </w:r>
      <w:r w:rsidR="00DF1E85" w:rsidRPr="00585833">
        <w:rPr>
          <w:rFonts w:asciiTheme="minorBidi" w:eastAsia="TimesNewRomanPSMT" w:hAnsiTheme="minorBidi"/>
          <w:sz w:val="26"/>
          <w:szCs w:val="26"/>
          <w:rtl/>
        </w:rPr>
        <w:t>מקורבים</w:t>
      </w:r>
      <w:r w:rsidRPr="00585833">
        <w:rPr>
          <w:rFonts w:asciiTheme="minorBidi" w:eastAsia="TimesNewRomanPSMT" w:hAnsiTheme="minorBidi" w:hint="cs"/>
          <w:sz w:val="26"/>
          <w:szCs w:val="26"/>
          <w:rtl/>
        </w:rPr>
        <w:t>, ש</w:t>
      </w:r>
      <w:r w:rsidR="00DF1E85" w:rsidRPr="00585833">
        <w:rPr>
          <w:rFonts w:asciiTheme="minorBidi" w:eastAsia="TimesNewRomanPSMT" w:hAnsiTheme="minorBidi"/>
          <w:sz w:val="26"/>
          <w:szCs w:val="26"/>
          <w:rtl/>
        </w:rPr>
        <w:t xml:space="preserve">קיפות פיננסית </w:t>
      </w:r>
      <w:r w:rsidRPr="00585833">
        <w:rPr>
          <w:rFonts w:asciiTheme="minorBidi" w:eastAsia="TimesNewRomanPSMT" w:hAnsiTheme="minorBidi" w:hint="cs"/>
          <w:sz w:val="26"/>
          <w:szCs w:val="26"/>
          <w:rtl/>
        </w:rPr>
        <w:t>עש</w:t>
      </w:r>
      <w:r w:rsidR="003A6329">
        <w:rPr>
          <w:rFonts w:asciiTheme="minorBidi" w:eastAsia="TimesNewRomanPSMT" w:hAnsiTheme="minorBidi" w:hint="cs"/>
          <w:sz w:val="26"/>
          <w:szCs w:val="26"/>
          <w:rtl/>
        </w:rPr>
        <w:t>ו</w:t>
      </w:r>
      <w:r w:rsidRPr="00585833">
        <w:rPr>
          <w:rFonts w:asciiTheme="minorBidi" w:eastAsia="TimesNewRomanPSMT" w:hAnsiTheme="minorBidi" w:hint="cs"/>
          <w:sz w:val="26"/>
          <w:szCs w:val="26"/>
          <w:rtl/>
        </w:rPr>
        <w:t>יה לסייע בחשיפה של</w:t>
      </w:r>
      <w:r w:rsidR="00DF1E85" w:rsidRPr="00585833">
        <w:rPr>
          <w:rFonts w:asciiTheme="minorBidi" w:eastAsia="TimesNewRomanPSMT" w:hAnsiTheme="minorBidi"/>
          <w:sz w:val="26"/>
          <w:szCs w:val="26"/>
          <w:rtl/>
        </w:rPr>
        <w:t xml:space="preserve"> קבוצות האוכלוסייה אשר במזיד או </w:t>
      </w:r>
      <w:r w:rsidRPr="00585833">
        <w:rPr>
          <w:rFonts w:asciiTheme="minorBidi" w:eastAsia="TimesNewRomanPSMT" w:hAnsiTheme="minorBidi" w:hint="cs"/>
          <w:sz w:val="26"/>
          <w:szCs w:val="26"/>
          <w:rtl/>
        </w:rPr>
        <w:t>בשל ה</w:t>
      </w:r>
      <w:r w:rsidR="00DF1E85" w:rsidRPr="00585833">
        <w:rPr>
          <w:rFonts w:asciiTheme="minorBidi" w:eastAsia="TimesNewRomanPSMT" w:hAnsiTheme="minorBidi"/>
          <w:sz w:val="26"/>
          <w:szCs w:val="26"/>
          <w:rtl/>
        </w:rPr>
        <w:t xml:space="preserve">עדר </w:t>
      </w:r>
      <w:r w:rsidRPr="00585833">
        <w:rPr>
          <w:rFonts w:asciiTheme="minorBidi" w:eastAsia="TimesNewRomanPSMT" w:hAnsiTheme="minorBidi" w:hint="cs"/>
          <w:sz w:val="26"/>
          <w:szCs w:val="26"/>
          <w:rtl/>
        </w:rPr>
        <w:t xml:space="preserve">ייצוג הולם של האינטרסים שלהם </w:t>
      </w:r>
      <w:r w:rsidR="00DF1E85" w:rsidRPr="00585833">
        <w:rPr>
          <w:rFonts w:asciiTheme="minorBidi" w:eastAsia="TimesNewRomanPSMT" w:hAnsiTheme="minorBidi"/>
          <w:sz w:val="26"/>
          <w:szCs w:val="26"/>
          <w:rtl/>
        </w:rPr>
        <w:t xml:space="preserve">בצמתים של קבלת ההחלטות, התנהלות הפיננסית </w:t>
      </w:r>
      <w:r w:rsidRPr="00585833">
        <w:rPr>
          <w:rFonts w:asciiTheme="minorBidi" w:eastAsia="TimesNewRomanPSMT" w:hAnsiTheme="minorBidi" w:hint="cs"/>
          <w:sz w:val="26"/>
          <w:szCs w:val="26"/>
          <w:rtl/>
        </w:rPr>
        <w:t xml:space="preserve">של הרשות אינה </w:t>
      </w:r>
      <w:r w:rsidR="00DF1E85" w:rsidRPr="00585833">
        <w:rPr>
          <w:rFonts w:asciiTheme="minorBidi" w:eastAsia="TimesNewRomanPSMT" w:hAnsiTheme="minorBidi"/>
          <w:sz w:val="26"/>
          <w:szCs w:val="26"/>
          <w:rtl/>
        </w:rPr>
        <w:t xml:space="preserve">משרתת אותם. </w:t>
      </w:r>
      <w:r w:rsidRPr="00585833">
        <w:rPr>
          <w:rFonts w:asciiTheme="minorBidi" w:eastAsia="TimesNewRomanPSMT" w:hAnsiTheme="minorBidi" w:hint="cs"/>
          <w:sz w:val="26"/>
          <w:szCs w:val="26"/>
          <w:rtl/>
        </w:rPr>
        <w:t xml:space="preserve">לפיכך, </w:t>
      </w:r>
      <w:r w:rsidR="00E36D34" w:rsidRPr="00585833">
        <w:rPr>
          <w:rFonts w:asciiTheme="minorBidi" w:eastAsia="TimesNewRomanPSMT" w:hAnsiTheme="minorBidi"/>
          <w:sz w:val="26"/>
          <w:szCs w:val="26"/>
          <w:rtl/>
        </w:rPr>
        <w:t xml:space="preserve">השקיפות מהווה בסיס למדידת אי-שוויון בין קבוצות </w:t>
      </w:r>
      <w:r w:rsidRPr="00585833">
        <w:rPr>
          <w:rFonts w:asciiTheme="minorBidi" w:eastAsia="TimesNewRomanPSMT" w:hAnsiTheme="minorBidi" w:hint="cs"/>
          <w:sz w:val="26"/>
          <w:szCs w:val="26"/>
          <w:rtl/>
        </w:rPr>
        <w:t xml:space="preserve">חברתיות שונות </w:t>
      </w:r>
      <w:r w:rsidR="00E36D34" w:rsidRPr="00585833">
        <w:rPr>
          <w:rFonts w:asciiTheme="minorBidi" w:eastAsia="TimesNewRomanPSMT" w:hAnsiTheme="minorBidi"/>
          <w:sz w:val="26"/>
          <w:szCs w:val="26"/>
          <w:rtl/>
        </w:rPr>
        <w:t xml:space="preserve">באוכלוסייה. </w:t>
      </w:r>
      <w:r w:rsidRPr="00585833">
        <w:rPr>
          <w:rFonts w:asciiTheme="minorBidi" w:eastAsia="TimesNewRomanPSMT" w:hAnsiTheme="minorBidi" w:hint="cs"/>
          <w:sz w:val="26"/>
          <w:szCs w:val="26"/>
          <w:rtl/>
        </w:rPr>
        <w:t xml:space="preserve">יש </w:t>
      </w:r>
      <w:r w:rsidR="00DF1E85" w:rsidRPr="00585833">
        <w:rPr>
          <w:rFonts w:asciiTheme="minorBidi" w:eastAsia="TimesNewRomanPSMT" w:hAnsiTheme="minorBidi"/>
          <w:sz w:val="26"/>
          <w:szCs w:val="26"/>
          <w:rtl/>
        </w:rPr>
        <w:t xml:space="preserve">להניח שהרחבת מגוון המשתתפים </w:t>
      </w:r>
      <w:r w:rsidRPr="00585833">
        <w:rPr>
          <w:rFonts w:asciiTheme="minorBidi" w:eastAsia="TimesNewRomanPSMT" w:hAnsiTheme="minorBidi" w:hint="cs"/>
          <w:sz w:val="26"/>
          <w:szCs w:val="26"/>
          <w:rtl/>
        </w:rPr>
        <w:t xml:space="preserve">והכללת </w:t>
      </w:r>
      <w:r w:rsidR="00DF1E85" w:rsidRPr="00585833">
        <w:rPr>
          <w:rFonts w:asciiTheme="minorBidi" w:eastAsia="TimesNewRomanPSMT" w:hAnsiTheme="minorBidi"/>
          <w:sz w:val="26"/>
          <w:szCs w:val="26"/>
          <w:rtl/>
        </w:rPr>
        <w:t xml:space="preserve">נציגים של </w:t>
      </w:r>
      <w:r w:rsidRPr="00585833">
        <w:rPr>
          <w:rFonts w:asciiTheme="minorBidi" w:eastAsia="TimesNewRomanPSMT" w:hAnsiTheme="minorBidi" w:hint="cs"/>
          <w:sz w:val="26"/>
          <w:szCs w:val="26"/>
          <w:rtl/>
        </w:rPr>
        <w:t xml:space="preserve">קבוצות </w:t>
      </w:r>
      <w:r w:rsidR="00DF1E85" w:rsidRPr="00585833">
        <w:rPr>
          <w:rFonts w:asciiTheme="minorBidi" w:eastAsia="TimesNewRomanPSMT" w:hAnsiTheme="minorBidi"/>
          <w:sz w:val="26"/>
          <w:szCs w:val="26"/>
          <w:rtl/>
        </w:rPr>
        <w:t xml:space="preserve">מוחלשות, יאפשר לפעול לצמצום הפערים. </w:t>
      </w:r>
      <w:r w:rsidRPr="00585833">
        <w:rPr>
          <w:rFonts w:asciiTheme="minorBidi" w:eastAsia="TimesNewRomanPSMT" w:hAnsiTheme="minorBidi" w:hint="cs"/>
          <w:sz w:val="26"/>
          <w:szCs w:val="26"/>
          <w:rtl/>
        </w:rPr>
        <w:t xml:space="preserve">בתוך כך גם למדידת </w:t>
      </w:r>
      <w:r w:rsidRPr="00585833">
        <w:rPr>
          <w:rFonts w:asciiTheme="minorBidi" w:eastAsia="TimesNewRomanPSMT" w:hAnsiTheme="minorBidi"/>
          <w:sz w:val="26"/>
          <w:szCs w:val="26"/>
          <w:rtl/>
        </w:rPr>
        <w:t>אי-שוויון מגדרי.</w:t>
      </w:r>
    </w:p>
    <w:p w14:paraId="4CB83586" w14:textId="1A8289DC" w:rsidR="007B5AFA" w:rsidRPr="00585833" w:rsidRDefault="007B5AFA" w:rsidP="006F31E4">
      <w:pPr>
        <w:pStyle w:val="Heading1"/>
        <w:spacing w:line="360" w:lineRule="auto"/>
        <w:jc w:val="both"/>
        <w:rPr>
          <w:rFonts w:asciiTheme="minorBidi" w:hAnsiTheme="minorBidi" w:cstheme="minorBidi"/>
          <w:b/>
          <w:bCs/>
          <w:color w:val="0000FF"/>
          <w:sz w:val="26"/>
          <w:szCs w:val="26"/>
          <w:u w:val="single"/>
          <w:rtl/>
        </w:rPr>
      </w:pPr>
      <w:r w:rsidRPr="00D2494A">
        <w:rPr>
          <w:rFonts w:asciiTheme="minorBidi" w:hAnsiTheme="minorBidi" w:cstheme="minorBidi"/>
          <w:b/>
          <w:bCs/>
          <w:color w:val="0000FF"/>
          <w:sz w:val="26"/>
          <w:szCs w:val="26"/>
          <w:u w:val="single"/>
          <w:rtl/>
        </w:rPr>
        <w:t>שקיפות מגדרית</w:t>
      </w:r>
      <w:r w:rsidR="007D7933" w:rsidRPr="00D2494A">
        <w:rPr>
          <w:rFonts w:asciiTheme="minorBidi" w:hAnsiTheme="minorBidi" w:cstheme="minorBidi" w:hint="cs"/>
          <w:b/>
          <w:bCs/>
          <w:color w:val="0000FF"/>
          <w:sz w:val="26"/>
          <w:szCs w:val="26"/>
          <w:u w:val="single"/>
          <w:rtl/>
        </w:rPr>
        <w:t>: הגדרה, מטרות ומדדים</w:t>
      </w:r>
    </w:p>
    <w:p w14:paraId="1048203A" w14:textId="6DD9239E" w:rsidR="007E37B5" w:rsidRPr="00585833" w:rsidRDefault="00E36D34" w:rsidP="006F31E4">
      <w:pPr>
        <w:spacing w:line="360" w:lineRule="auto"/>
        <w:jc w:val="both"/>
        <w:rPr>
          <w:rFonts w:asciiTheme="minorBidi" w:hAnsiTheme="minorBidi"/>
          <w:sz w:val="26"/>
          <w:szCs w:val="26"/>
          <w:rtl/>
        </w:rPr>
      </w:pPr>
      <w:r w:rsidRPr="00585833">
        <w:rPr>
          <w:rFonts w:asciiTheme="minorBidi" w:hAnsiTheme="minorBidi"/>
          <w:sz w:val="26"/>
          <w:szCs w:val="26"/>
          <w:rtl/>
        </w:rPr>
        <w:tab/>
        <w:t xml:space="preserve">שקיפות מגדרית </w:t>
      </w:r>
      <w:r w:rsidR="00623EDD" w:rsidRPr="00585833">
        <w:rPr>
          <w:rFonts w:asciiTheme="minorBidi" w:hAnsiTheme="minorBidi" w:hint="cs"/>
          <w:sz w:val="26"/>
          <w:szCs w:val="26"/>
          <w:rtl/>
        </w:rPr>
        <w:t xml:space="preserve">נועדה </w:t>
      </w:r>
      <w:r w:rsidRPr="00585833">
        <w:rPr>
          <w:rFonts w:asciiTheme="minorBidi" w:hAnsiTheme="minorBidi"/>
          <w:sz w:val="26"/>
          <w:szCs w:val="26"/>
          <w:rtl/>
        </w:rPr>
        <w:t>ל</w:t>
      </w:r>
      <w:r w:rsidR="00A15888" w:rsidRPr="00585833">
        <w:rPr>
          <w:rFonts w:asciiTheme="minorBidi" w:hAnsiTheme="minorBidi"/>
          <w:sz w:val="26"/>
          <w:szCs w:val="26"/>
          <w:rtl/>
        </w:rPr>
        <w:t xml:space="preserve">אפשר </w:t>
      </w:r>
      <w:r w:rsidRPr="00585833">
        <w:rPr>
          <w:rFonts w:asciiTheme="minorBidi" w:hAnsiTheme="minorBidi"/>
          <w:sz w:val="26"/>
          <w:szCs w:val="26"/>
          <w:rtl/>
        </w:rPr>
        <w:t xml:space="preserve">לבחון אספקטים שונים של אי-שוויון בין נשים וגברים. </w:t>
      </w:r>
      <w:r w:rsidR="00A15888" w:rsidRPr="00585833">
        <w:rPr>
          <w:rFonts w:asciiTheme="minorBidi" w:hAnsiTheme="minorBidi"/>
          <w:sz w:val="26"/>
          <w:szCs w:val="26"/>
          <w:rtl/>
        </w:rPr>
        <w:t>מדובר ברבדים שונים של מידע</w:t>
      </w:r>
      <w:r w:rsidR="00F81275" w:rsidRPr="00585833">
        <w:rPr>
          <w:rFonts w:asciiTheme="minorBidi" w:hAnsiTheme="minorBidi" w:hint="cs"/>
          <w:sz w:val="26"/>
          <w:szCs w:val="26"/>
          <w:rtl/>
        </w:rPr>
        <w:t xml:space="preserve">, </w:t>
      </w:r>
      <w:r w:rsidR="00623EDD" w:rsidRPr="00585833">
        <w:rPr>
          <w:rFonts w:asciiTheme="minorBidi" w:hAnsiTheme="minorBidi" w:hint="cs"/>
          <w:sz w:val="26"/>
          <w:szCs w:val="26"/>
          <w:rtl/>
        </w:rPr>
        <w:t>ביחס לה</w:t>
      </w:r>
      <w:r w:rsidR="00A15888" w:rsidRPr="00585833">
        <w:rPr>
          <w:rFonts w:asciiTheme="minorBidi" w:hAnsiTheme="minorBidi"/>
          <w:sz w:val="26"/>
          <w:szCs w:val="26"/>
          <w:rtl/>
        </w:rPr>
        <w:t>תנהלות הארגון</w:t>
      </w:r>
      <w:r w:rsidR="00F81275" w:rsidRPr="00585833">
        <w:rPr>
          <w:rFonts w:asciiTheme="minorBidi" w:hAnsiTheme="minorBidi" w:hint="cs"/>
          <w:sz w:val="26"/>
          <w:szCs w:val="26"/>
          <w:rtl/>
        </w:rPr>
        <w:t xml:space="preserve"> פנימה</w:t>
      </w:r>
      <w:r w:rsidR="00993452" w:rsidRPr="00585833">
        <w:rPr>
          <w:rFonts w:asciiTheme="minorBidi" w:hAnsiTheme="minorBidi"/>
          <w:sz w:val="26"/>
          <w:szCs w:val="26"/>
          <w:rtl/>
        </w:rPr>
        <w:t xml:space="preserve"> ותהליכי קבלת ההחלטות, ו</w:t>
      </w:r>
      <w:r w:rsidR="00623EDD" w:rsidRPr="00585833">
        <w:rPr>
          <w:rFonts w:asciiTheme="minorBidi" w:hAnsiTheme="minorBidi" w:hint="cs"/>
          <w:sz w:val="26"/>
          <w:szCs w:val="26"/>
          <w:rtl/>
        </w:rPr>
        <w:t xml:space="preserve">ביחס לאי-שוויון </w:t>
      </w:r>
      <w:r w:rsidR="00993452" w:rsidRPr="00585833">
        <w:rPr>
          <w:rFonts w:asciiTheme="minorBidi" w:hAnsiTheme="minorBidi"/>
          <w:sz w:val="26"/>
          <w:szCs w:val="26"/>
          <w:rtl/>
        </w:rPr>
        <w:t>מגדרי בקרב התושבים</w:t>
      </w:r>
      <w:r w:rsidR="00F81275" w:rsidRPr="00585833">
        <w:rPr>
          <w:rFonts w:asciiTheme="minorBidi" w:hAnsiTheme="minorBidi" w:hint="cs"/>
          <w:sz w:val="26"/>
          <w:szCs w:val="26"/>
          <w:rtl/>
        </w:rPr>
        <w:t xml:space="preserve"> ביחס לכלל אורחות חייו</w:t>
      </w:r>
      <w:r w:rsidR="00993452" w:rsidRPr="00585833">
        <w:rPr>
          <w:rFonts w:asciiTheme="minorBidi" w:hAnsiTheme="minorBidi"/>
          <w:sz w:val="26"/>
          <w:szCs w:val="26"/>
          <w:rtl/>
        </w:rPr>
        <w:t xml:space="preserve">. מידע על האוכלוסייה משקף </w:t>
      </w:r>
      <w:r w:rsidR="00623EDD" w:rsidRPr="00585833">
        <w:rPr>
          <w:rFonts w:asciiTheme="minorBidi" w:hAnsiTheme="minorBidi" w:hint="cs"/>
          <w:sz w:val="26"/>
          <w:szCs w:val="26"/>
          <w:rtl/>
        </w:rPr>
        <w:t xml:space="preserve">את </w:t>
      </w:r>
      <w:r w:rsidR="00F81275" w:rsidRPr="00585833">
        <w:rPr>
          <w:rFonts w:asciiTheme="minorBidi" w:hAnsiTheme="minorBidi" w:hint="cs"/>
          <w:sz w:val="26"/>
          <w:szCs w:val="26"/>
          <w:rtl/>
        </w:rPr>
        <w:t xml:space="preserve">המפגש בין </w:t>
      </w:r>
      <w:r w:rsidR="00623EDD" w:rsidRPr="00585833">
        <w:rPr>
          <w:rFonts w:asciiTheme="minorBidi" w:hAnsiTheme="minorBidi" w:hint="cs"/>
          <w:sz w:val="26"/>
          <w:szCs w:val="26"/>
          <w:rtl/>
        </w:rPr>
        <w:t xml:space="preserve">מנעד צרכי הקהילות השונות מצד אחד </w:t>
      </w:r>
      <w:r w:rsidR="00993452" w:rsidRPr="00585833">
        <w:rPr>
          <w:rFonts w:asciiTheme="minorBidi" w:hAnsiTheme="minorBidi"/>
          <w:sz w:val="26"/>
          <w:szCs w:val="26"/>
          <w:rtl/>
        </w:rPr>
        <w:t>ו</w:t>
      </w:r>
      <w:r w:rsidR="00623EDD" w:rsidRPr="00585833">
        <w:rPr>
          <w:rFonts w:asciiTheme="minorBidi" w:hAnsiTheme="minorBidi" w:hint="cs"/>
          <w:sz w:val="26"/>
          <w:szCs w:val="26"/>
          <w:rtl/>
        </w:rPr>
        <w:t xml:space="preserve">מנגד את איכות הביצועים ומידת ההיענות של </w:t>
      </w:r>
      <w:r w:rsidR="00993452" w:rsidRPr="00585833">
        <w:rPr>
          <w:rFonts w:asciiTheme="minorBidi" w:hAnsiTheme="minorBidi"/>
          <w:sz w:val="26"/>
          <w:szCs w:val="26"/>
          <w:rtl/>
        </w:rPr>
        <w:t>הפעילות השלטונית</w:t>
      </w:r>
      <w:r w:rsidR="00F81275" w:rsidRPr="00585833">
        <w:rPr>
          <w:rFonts w:asciiTheme="minorBidi" w:hAnsiTheme="minorBidi" w:hint="cs"/>
          <w:sz w:val="26"/>
          <w:szCs w:val="26"/>
          <w:rtl/>
        </w:rPr>
        <w:t xml:space="preserve"> לצרכים אלה</w:t>
      </w:r>
      <w:r w:rsidR="00993452" w:rsidRPr="00585833">
        <w:rPr>
          <w:rFonts w:asciiTheme="minorBidi" w:hAnsiTheme="minorBidi"/>
          <w:sz w:val="26"/>
          <w:szCs w:val="26"/>
          <w:rtl/>
        </w:rPr>
        <w:t xml:space="preserve">. המידע על הארגון </w:t>
      </w:r>
      <w:r w:rsidR="00623EDD" w:rsidRPr="00585833">
        <w:rPr>
          <w:rFonts w:asciiTheme="minorBidi" w:hAnsiTheme="minorBidi" w:hint="cs"/>
          <w:sz w:val="26"/>
          <w:szCs w:val="26"/>
          <w:rtl/>
        </w:rPr>
        <w:t>מ</w:t>
      </w:r>
      <w:r w:rsidR="00CB5AB3" w:rsidRPr="00585833">
        <w:rPr>
          <w:rFonts w:asciiTheme="minorBidi" w:hAnsiTheme="minorBidi" w:hint="cs"/>
          <w:sz w:val="26"/>
          <w:szCs w:val="26"/>
          <w:rtl/>
        </w:rPr>
        <w:t>סייע ל</w:t>
      </w:r>
      <w:r w:rsidR="00993452" w:rsidRPr="00585833">
        <w:rPr>
          <w:rFonts w:asciiTheme="minorBidi" w:hAnsiTheme="minorBidi"/>
          <w:sz w:val="26"/>
          <w:szCs w:val="26"/>
          <w:rtl/>
        </w:rPr>
        <w:t xml:space="preserve">שקף </w:t>
      </w:r>
      <w:r w:rsidR="007E37B5" w:rsidRPr="00585833">
        <w:rPr>
          <w:rFonts w:asciiTheme="minorBidi" w:hAnsiTheme="minorBidi" w:hint="cs"/>
          <w:sz w:val="26"/>
          <w:szCs w:val="26"/>
          <w:rtl/>
        </w:rPr>
        <w:t xml:space="preserve">את </w:t>
      </w:r>
      <w:r w:rsidR="00993452" w:rsidRPr="00585833">
        <w:rPr>
          <w:rFonts w:asciiTheme="minorBidi" w:hAnsiTheme="minorBidi"/>
          <w:sz w:val="26"/>
          <w:szCs w:val="26"/>
          <w:rtl/>
        </w:rPr>
        <w:t xml:space="preserve">התנהלותו </w:t>
      </w:r>
      <w:r w:rsidR="007E37B5" w:rsidRPr="00585833">
        <w:rPr>
          <w:rFonts w:asciiTheme="minorBidi" w:hAnsiTheme="minorBidi" w:hint="cs"/>
          <w:sz w:val="26"/>
          <w:szCs w:val="26"/>
          <w:rtl/>
        </w:rPr>
        <w:t>ולבחון את המידה בה ה</w:t>
      </w:r>
      <w:r w:rsidR="00993452" w:rsidRPr="00585833">
        <w:rPr>
          <w:rFonts w:asciiTheme="minorBidi" w:hAnsiTheme="minorBidi"/>
          <w:sz w:val="26"/>
          <w:szCs w:val="26"/>
          <w:rtl/>
        </w:rPr>
        <w:t xml:space="preserve">וא </w:t>
      </w:r>
      <w:r w:rsidR="00F81275" w:rsidRPr="00585833">
        <w:rPr>
          <w:rFonts w:asciiTheme="minorBidi" w:hAnsiTheme="minorBidi" w:hint="cs"/>
          <w:sz w:val="26"/>
          <w:szCs w:val="26"/>
          <w:rtl/>
        </w:rPr>
        <w:t>מחויב ליישום ע</w:t>
      </w:r>
      <w:r w:rsidR="00993452" w:rsidRPr="00585833">
        <w:rPr>
          <w:rFonts w:asciiTheme="minorBidi" w:hAnsiTheme="minorBidi"/>
          <w:sz w:val="26"/>
          <w:szCs w:val="26"/>
          <w:rtl/>
        </w:rPr>
        <w:t>קרונות של שוויו</w:t>
      </w:r>
      <w:r w:rsidR="005905F3">
        <w:rPr>
          <w:rFonts w:asciiTheme="minorBidi" w:hAnsiTheme="minorBidi" w:hint="cs"/>
          <w:sz w:val="26"/>
          <w:szCs w:val="26"/>
          <w:rtl/>
        </w:rPr>
        <w:t>ן</w:t>
      </w:r>
      <w:r w:rsidR="00993452" w:rsidRPr="00585833">
        <w:rPr>
          <w:rFonts w:asciiTheme="minorBidi" w:hAnsiTheme="minorBidi"/>
          <w:sz w:val="26"/>
          <w:szCs w:val="26"/>
          <w:rtl/>
        </w:rPr>
        <w:t xml:space="preserve"> מגדרי </w:t>
      </w:r>
      <w:r w:rsidR="00F81275" w:rsidRPr="00585833">
        <w:rPr>
          <w:rFonts w:asciiTheme="minorBidi" w:hAnsiTheme="minorBidi" w:hint="cs"/>
          <w:sz w:val="26"/>
          <w:szCs w:val="26"/>
          <w:rtl/>
        </w:rPr>
        <w:t xml:space="preserve">הלכה למעשה </w:t>
      </w:r>
      <w:r w:rsidR="00993452" w:rsidRPr="00585833">
        <w:rPr>
          <w:rFonts w:asciiTheme="minorBidi" w:hAnsiTheme="minorBidi"/>
          <w:sz w:val="26"/>
          <w:szCs w:val="26"/>
          <w:rtl/>
        </w:rPr>
        <w:t>ו</w:t>
      </w:r>
      <w:r w:rsidR="00623EDD" w:rsidRPr="00585833">
        <w:rPr>
          <w:rFonts w:asciiTheme="minorBidi" w:hAnsiTheme="minorBidi" w:hint="cs"/>
          <w:sz w:val="26"/>
          <w:szCs w:val="26"/>
          <w:rtl/>
        </w:rPr>
        <w:t xml:space="preserve">המידה בה הוא </w:t>
      </w:r>
      <w:r w:rsidR="00993452" w:rsidRPr="00585833">
        <w:rPr>
          <w:rFonts w:asciiTheme="minorBidi" w:hAnsiTheme="minorBidi"/>
          <w:sz w:val="26"/>
          <w:szCs w:val="26"/>
          <w:rtl/>
        </w:rPr>
        <w:t>מחייב את המנהל הציבורי להיות מודע לנושא</w:t>
      </w:r>
      <w:r w:rsidR="007E37B5" w:rsidRPr="00585833">
        <w:rPr>
          <w:rFonts w:asciiTheme="minorBidi" w:hAnsiTheme="minorBidi" w:hint="cs"/>
          <w:sz w:val="26"/>
          <w:szCs w:val="26"/>
          <w:rtl/>
        </w:rPr>
        <w:t xml:space="preserve"> זה</w:t>
      </w:r>
      <w:r w:rsidR="00993452" w:rsidRPr="00585833">
        <w:rPr>
          <w:rFonts w:asciiTheme="minorBidi" w:hAnsiTheme="minorBidi"/>
          <w:sz w:val="26"/>
          <w:szCs w:val="26"/>
          <w:rtl/>
        </w:rPr>
        <w:t xml:space="preserve"> ולפעול </w:t>
      </w:r>
      <w:r w:rsidR="007E37B5" w:rsidRPr="00585833">
        <w:rPr>
          <w:rFonts w:asciiTheme="minorBidi" w:hAnsiTheme="minorBidi" w:hint="cs"/>
          <w:sz w:val="26"/>
          <w:szCs w:val="26"/>
          <w:rtl/>
        </w:rPr>
        <w:t>לקידומו והבטחתו</w:t>
      </w:r>
      <w:r w:rsidR="00993452" w:rsidRPr="00585833">
        <w:rPr>
          <w:rFonts w:asciiTheme="minorBidi" w:hAnsiTheme="minorBidi"/>
          <w:sz w:val="26"/>
          <w:szCs w:val="26"/>
          <w:rtl/>
        </w:rPr>
        <w:t xml:space="preserve">. </w:t>
      </w:r>
      <w:r w:rsidR="007E37B5" w:rsidRPr="00585833">
        <w:rPr>
          <w:rFonts w:asciiTheme="minorBidi" w:hAnsiTheme="minorBidi" w:hint="cs"/>
          <w:sz w:val="26"/>
          <w:szCs w:val="26"/>
          <w:rtl/>
        </w:rPr>
        <w:t xml:space="preserve">לפיכך, </w:t>
      </w:r>
      <w:r w:rsidR="00993452" w:rsidRPr="00585833">
        <w:rPr>
          <w:rFonts w:asciiTheme="minorBidi" w:hAnsiTheme="minorBidi"/>
          <w:sz w:val="26"/>
          <w:szCs w:val="26"/>
          <w:rtl/>
        </w:rPr>
        <w:t>שקיפות מגדרי</w:t>
      </w:r>
      <w:r w:rsidR="00D94B9A" w:rsidRPr="00585833">
        <w:rPr>
          <w:rFonts w:asciiTheme="minorBidi" w:hAnsiTheme="minorBidi"/>
          <w:sz w:val="26"/>
          <w:szCs w:val="26"/>
          <w:rtl/>
        </w:rPr>
        <w:t>ת</w:t>
      </w:r>
      <w:r w:rsidR="00993452" w:rsidRPr="00585833">
        <w:rPr>
          <w:rFonts w:asciiTheme="minorBidi" w:hAnsiTheme="minorBidi"/>
          <w:sz w:val="26"/>
          <w:szCs w:val="26"/>
          <w:rtl/>
        </w:rPr>
        <w:t xml:space="preserve"> מחייבת </w:t>
      </w:r>
      <w:r w:rsidR="007E37B5" w:rsidRPr="00585833">
        <w:rPr>
          <w:rFonts w:asciiTheme="minorBidi" w:hAnsiTheme="minorBidi" w:hint="cs"/>
          <w:sz w:val="26"/>
          <w:szCs w:val="26"/>
          <w:rtl/>
        </w:rPr>
        <w:t xml:space="preserve">תחילה </w:t>
      </w:r>
      <w:r w:rsidR="000B76E6" w:rsidRPr="00585833">
        <w:rPr>
          <w:rFonts w:asciiTheme="minorBidi" w:hAnsiTheme="minorBidi" w:hint="cs"/>
          <w:sz w:val="26"/>
          <w:szCs w:val="26"/>
          <w:rtl/>
        </w:rPr>
        <w:t>להנגיש נתונים ו</w:t>
      </w:r>
      <w:r w:rsidR="00993452" w:rsidRPr="00585833">
        <w:rPr>
          <w:rFonts w:asciiTheme="minorBidi" w:hAnsiTheme="minorBidi"/>
          <w:sz w:val="26"/>
          <w:szCs w:val="26"/>
          <w:rtl/>
        </w:rPr>
        <w:t>ל</w:t>
      </w:r>
      <w:r w:rsidR="00F81275" w:rsidRPr="00585833">
        <w:rPr>
          <w:rFonts w:asciiTheme="minorBidi" w:hAnsiTheme="minorBidi" w:hint="cs"/>
          <w:sz w:val="26"/>
          <w:szCs w:val="26"/>
          <w:rtl/>
        </w:rPr>
        <w:t xml:space="preserve">הציג לעין כל </w:t>
      </w:r>
      <w:r w:rsidR="00993452" w:rsidRPr="00585833">
        <w:rPr>
          <w:rFonts w:asciiTheme="minorBidi" w:hAnsiTheme="minorBidi"/>
          <w:sz w:val="26"/>
          <w:szCs w:val="26"/>
          <w:rtl/>
        </w:rPr>
        <w:t xml:space="preserve">פילוח מגדרי </w:t>
      </w:r>
      <w:r w:rsidR="000B76E6" w:rsidRPr="00585833">
        <w:rPr>
          <w:rFonts w:asciiTheme="minorBidi" w:hAnsiTheme="minorBidi" w:hint="cs"/>
          <w:sz w:val="26"/>
          <w:szCs w:val="26"/>
          <w:rtl/>
        </w:rPr>
        <w:t xml:space="preserve">של </w:t>
      </w:r>
      <w:r w:rsidR="00993452" w:rsidRPr="00585833">
        <w:rPr>
          <w:rFonts w:asciiTheme="minorBidi" w:hAnsiTheme="minorBidi"/>
          <w:sz w:val="26"/>
          <w:szCs w:val="26"/>
          <w:rtl/>
        </w:rPr>
        <w:t>נ</w:t>
      </w:r>
      <w:r w:rsidRPr="00585833">
        <w:rPr>
          <w:rFonts w:asciiTheme="minorBidi" w:hAnsiTheme="minorBidi"/>
          <w:sz w:val="26"/>
          <w:szCs w:val="26"/>
          <w:rtl/>
        </w:rPr>
        <w:t>תונים</w:t>
      </w:r>
      <w:r w:rsidR="007E37B5" w:rsidRPr="00585833">
        <w:rPr>
          <w:rFonts w:asciiTheme="minorBidi" w:hAnsiTheme="minorBidi" w:hint="cs"/>
          <w:sz w:val="26"/>
          <w:szCs w:val="26"/>
          <w:rtl/>
        </w:rPr>
        <w:t xml:space="preserve"> מגוונים </w:t>
      </w:r>
      <w:r w:rsidR="00993452" w:rsidRPr="00585833">
        <w:rPr>
          <w:rFonts w:asciiTheme="minorBidi" w:hAnsiTheme="minorBidi"/>
          <w:sz w:val="26"/>
          <w:szCs w:val="26"/>
          <w:rtl/>
        </w:rPr>
        <w:lastRenderedPageBreak/>
        <w:t>ב</w:t>
      </w:r>
      <w:r w:rsidR="000B76E6" w:rsidRPr="00585833">
        <w:rPr>
          <w:rFonts w:asciiTheme="minorBidi" w:hAnsiTheme="minorBidi" w:hint="cs"/>
          <w:sz w:val="26"/>
          <w:szCs w:val="26"/>
          <w:rtl/>
        </w:rPr>
        <w:t xml:space="preserve">כל תחומי העשייה של הרשות: </w:t>
      </w:r>
      <w:r w:rsidR="00993452" w:rsidRPr="00585833">
        <w:rPr>
          <w:rFonts w:asciiTheme="minorBidi" w:hAnsiTheme="minorBidi"/>
          <w:sz w:val="26"/>
          <w:szCs w:val="26"/>
          <w:rtl/>
        </w:rPr>
        <w:t>תעסוקה, השכלה, הכנסה</w:t>
      </w:r>
      <w:r w:rsidR="007E37B5" w:rsidRPr="00585833">
        <w:rPr>
          <w:rFonts w:asciiTheme="minorBidi" w:hAnsiTheme="minorBidi" w:hint="cs"/>
          <w:sz w:val="26"/>
          <w:szCs w:val="26"/>
          <w:rtl/>
        </w:rPr>
        <w:t>,</w:t>
      </w:r>
      <w:r w:rsidR="00993452" w:rsidRPr="00585833">
        <w:rPr>
          <w:rFonts w:asciiTheme="minorBidi" w:hAnsiTheme="minorBidi"/>
          <w:sz w:val="26"/>
          <w:szCs w:val="26"/>
          <w:rtl/>
        </w:rPr>
        <w:t xml:space="preserve"> </w:t>
      </w:r>
      <w:r w:rsidR="000B76E6" w:rsidRPr="00585833">
        <w:rPr>
          <w:rFonts w:asciiTheme="minorBidi" w:hAnsiTheme="minorBidi" w:hint="cs"/>
          <w:sz w:val="26"/>
          <w:szCs w:val="26"/>
          <w:rtl/>
        </w:rPr>
        <w:t>תחבורה, חינוך, בריאות וחולי, פוליטיקה וממשל, עסקים ועוד, הן ביחס לעובדי הרשות גופה והן ביח</w:t>
      </w:r>
      <w:r w:rsidR="005905F3">
        <w:rPr>
          <w:rFonts w:asciiTheme="minorBidi" w:hAnsiTheme="minorBidi" w:hint="cs"/>
          <w:sz w:val="26"/>
          <w:szCs w:val="26"/>
          <w:rtl/>
        </w:rPr>
        <w:t>ס</w:t>
      </w:r>
      <w:r w:rsidR="000B76E6" w:rsidRPr="00585833">
        <w:rPr>
          <w:rFonts w:asciiTheme="minorBidi" w:hAnsiTheme="minorBidi" w:hint="cs"/>
          <w:sz w:val="26"/>
          <w:szCs w:val="26"/>
          <w:rtl/>
        </w:rPr>
        <w:t xml:space="preserve"> ל</w:t>
      </w:r>
      <w:r w:rsidR="00993452" w:rsidRPr="00585833">
        <w:rPr>
          <w:rFonts w:asciiTheme="minorBidi" w:hAnsiTheme="minorBidi"/>
          <w:sz w:val="26"/>
          <w:szCs w:val="26"/>
          <w:rtl/>
        </w:rPr>
        <w:t>ציבור</w:t>
      </w:r>
      <w:r w:rsidR="007E37B5" w:rsidRPr="00585833">
        <w:rPr>
          <w:rFonts w:asciiTheme="minorBidi" w:hAnsiTheme="minorBidi" w:hint="cs"/>
          <w:sz w:val="26"/>
          <w:szCs w:val="26"/>
          <w:rtl/>
        </w:rPr>
        <w:t xml:space="preserve"> התושבות והתושבים</w:t>
      </w:r>
      <w:r w:rsidR="00993452" w:rsidRPr="00585833">
        <w:rPr>
          <w:rFonts w:asciiTheme="minorBidi" w:hAnsiTheme="minorBidi"/>
          <w:sz w:val="26"/>
          <w:szCs w:val="26"/>
          <w:rtl/>
        </w:rPr>
        <w:t>.</w:t>
      </w:r>
      <w:r w:rsidRPr="00585833">
        <w:rPr>
          <w:rFonts w:asciiTheme="minorBidi" w:hAnsiTheme="minorBidi"/>
          <w:sz w:val="26"/>
          <w:szCs w:val="26"/>
          <w:rtl/>
        </w:rPr>
        <w:t xml:space="preserve"> </w:t>
      </w:r>
    </w:p>
    <w:p w14:paraId="51EA2AB9" w14:textId="30DB0041" w:rsidR="00E36D34" w:rsidRPr="00585833" w:rsidRDefault="000B76E6" w:rsidP="006F31E4">
      <w:pPr>
        <w:spacing w:line="360" w:lineRule="auto"/>
        <w:ind w:firstLine="720"/>
        <w:jc w:val="both"/>
        <w:rPr>
          <w:rFonts w:asciiTheme="minorBidi" w:hAnsiTheme="minorBidi"/>
          <w:sz w:val="26"/>
          <w:szCs w:val="26"/>
          <w:rtl/>
        </w:rPr>
      </w:pPr>
      <w:r w:rsidRPr="00585833">
        <w:rPr>
          <w:rFonts w:asciiTheme="minorBidi" w:hAnsiTheme="minorBidi" w:hint="cs"/>
          <w:sz w:val="26"/>
          <w:szCs w:val="26"/>
          <w:rtl/>
        </w:rPr>
        <w:t xml:space="preserve">לפרסום נתונים בפילוח מגדרי </w:t>
      </w:r>
      <w:r w:rsidR="00D94B9A" w:rsidRPr="00585833">
        <w:rPr>
          <w:rFonts w:asciiTheme="minorBidi" w:hAnsiTheme="minorBidi"/>
          <w:sz w:val="26"/>
          <w:szCs w:val="26"/>
          <w:rtl/>
        </w:rPr>
        <w:t xml:space="preserve">משמעות </w:t>
      </w:r>
      <w:r w:rsidRPr="00585833">
        <w:rPr>
          <w:rFonts w:asciiTheme="minorBidi" w:hAnsiTheme="minorBidi" w:hint="cs"/>
          <w:sz w:val="26"/>
          <w:szCs w:val="26"/>
          <w:rtl/>
        </w:rPr>
        <w:t>עמוקה ומורכבת</w:t>
      </w:r>
      <w:r w:rsidR="00C206E2" w:rsidRPr="00585833">
        <w:rPr>
          <w:rFonts w:asciiTheme="minorBidi" w:hAnsiTheme="minorBidi" w:hint="cs"/>
          <w:sz w:val="26"/>
          <w:szCs w:val="26"/>
          <w:rtl/>
        </w:rPr>
        <w:t>.</w:t>
      </w:r>
      <w:r w:rsidRPr="00585833">
        <w:rPr>
          <w:rFonts w:asciiTheme="minorBidi" w:hAnsiTheme="minorBidi" w:hint="cs"/>
          <w:sz w:val="26"/>
          <w:szCs w:val="26"/>
          <w:rtl/>
        </w:rPr>
        <w:t xml:space="preserve"> לעיתים </w:t>
      </w:r>
      <w:r w:rsidR="00AB0B34" w:rsidRPr="00585833">
        <w:rPr>
          <w:rFonts w:asciiTheme="minorBidi" w:hAnsiTheme="minorBidi" w:hint="cs"/>
          <w:sz w:val="26"/>
          <w:szCs w:val="26"/>
          <w:rtl/>
        </w:rPr>
        <w:t>בכוחם להשליך ב</w:t>
      </w:r>
      <w:r w:rsidRPr="00585833">
        <w:rPr>
          <w:rFonts w:asciiTheme="minorBidi" w:hAnsiTheme="minorBidi" w:hint="cs"/>
          <w:sz w:val="26"/>
          <w:szCs w:val="26"/>
          <w:rtl/>
        </w:rPr>
        <w:t>עקיפ</w:t>
      </w:r>
      <w:r w:rsidR="00AB0B34" w:rsidRPr="00585833">
        <w:rPr>
          <w:rFonts w:asciiTheme="minorBidi" w:hAnsiTheme="minorBidi" w:hint="cs"/>
          <w:sz w:val="26"/>
          <w:szCs w:val="26"/>
          <w:rtl/>
        </w:rPr>
        <w:t xml:space="preserve">ין </w:t>
      </w:r>
      <w:r w:rsidRPr="00585833">
        <w:rPr>
          <w:rFonts w:asciiTheme="minorBidi" w:hAnsiTheme="minorBidi" w:hint="cs"/>
          <w:sz w:val="26"/>
          <w:szCs w:val="26"/>
          <w:rtl/>
        </w:rPr>
        <w:t xml:space="preserve">על </w:t>
      </w:r>
      <w:r w:rsidR="00AB0B34" w:rsidRPr="00585833">
        <w:rPr>
          <w:rFonts w:asciiTheme="minorBidi" w:hAnsiTheme="minorBidi" w:hint="cs"/>
          <w:sz w:val="26"/>
          <w:szCs w:val="26"/>
          <w:rtl/>
        </w:rPr>
        <w:t>קבלת החלטות בתחומים אחרים רלוונטיים</w:t>
      </w:r>
      <w:r w:rsidRPr="00585833">
        <w:rPr>
          <w:rFonts w:asciiTheme="minorBidi" w:hAnsiTheme="minorBidi" w:hint="cs"/>
          <w:sz w:val="26"/>
          <w:szCs w:val="26"/>
          <w:rtl/>
        </w:rPr>
        <w:t xml:space="preserve">. </w:t>
      </w:r>
      <w:r w:rsidR="00ED24C5" w:rsidRPr="00585833">
        <w:rPr>
          <w:rFonts w:asciiTheme="minorBidi" w:hAnsiTheme="minorBidi"/>
          <w:sz w:val="26"/>
          <w:szCs w:val="26"/>
          <w:rtl/>
        </w:rPr>
        <w:t xml:space="preserve">לדוגמה, נתונים </w:t>
      </w:r>
      <w:r w:rsidR="00AB0B34" w:rsidRPr="00585833">
        <w:rPr>
          <w:rFonts w:asciiTheme="minorBidi" w:hAnsiTheme="minorBidi" w:hint="cs"/>
          <w:sz w:val="26"/>
          <w:szCs w:val="26"/>
          <w:rtl/>
        </w:rPr>
        <w:t xml:space="preserve">המצביעים על </w:t>
      </w:r>
      <w:r w:rsidR="00ED24C5" w:rsidRPr="00585833">
        <w:rPr>
          <w:rFonts w:asciiTheme="minorBidi" w:hAnsiTheme="minorBidi"/>
          <w:sz w:val="26"/>
          <w:szCs w:val="26"/>
          <w:rtl/>
        </w:rPr>
        <w:t xml:space="preserve">פערים </w:t>
      </w:r>
      <w:r w:rsidR="00AB0B34" w:rsidRPr="00585833">
        <w:rPr>
          <w:rFonts w:asciiTheme="minorBidi" w:hAnsiTheme="minorBidi" w:hint="cs"/>
          <w:sz w:val="26"/>
          <w:szCs w:val="26"/>
          <w:rtl/>
        </w:rPr>
        <w:t xml:space="preserve">מגדריים </w:t>
      </w:r>
      <w:r w:rsidR="00ED24C5" w:rsidRPr="00585833">
        <w:rPr>
          <w:rFonts w:asciiTheme="minorBidi" w:hAnsiTheme="minorBidi"/>
          <w:sz w:val="26"/>
          <w:szCs w:val="26"/>
          <w:rtl/>
        </w:rPr>
        <w:t>בכישורי אוריינות טכנולוגית</w:t>
      </w:r>
      <w:r w:rsidR="008E72CA" w:rsidRPr="00585833">
        <w:rPr>
          <w:rFonts w:asciiTheme="minorBidi" w:hAnsiTheme="minorBidi"/>
          <w:sz w:val="26"/>
          <w:szCs w:val="26"/>
          <w:rtl/>
        </w:rPr>
        <w:t xml:space="preserve"> </w:t>
      </w:r>
      <w:sdt>
        <w:sdtPr>
          <w:rPr>
            <w:rFonts w:asciiTheme="minorBidi" w:hAnsiTheme="minorBidi"/>
            <w:sz w:val="26"/>
            <w:szCs w:val="26"/>
            <w:rtl/>
          </w:rPr>
          <w:id w:val="143551324"/>
          <w:citation/>
        </w:sdtPr>
        <w:sdtEndPr/>
        <w:sdtContent>
          <w:r w:rsidR="008E72CA" w:rsidRPr="00585833">
            <w:rPr>
              <w:rFonts w:asciiTheme="minorBidi" w:hAnsiTheme="minorBidi"/>
              <w:noProof/>
              <w:sz w:val="26"/>
              <w:szCs w:val="26"/>
            </w:rPr>
            <w:t>(Organisation for Economic Co-operation and Development (OECD), 2018)</w:t>
          </w:r>
        </w:sdtContent>
      </w:sdt>
      <w:r w:rsidR="00AB0B34" w:rsidRPr="00585833">
        <w:rPr>
          <w:rFonts w:asciiTheme="minorBidi" w:hAnsiTheme="minorBidi" w:hint="cs"/>
          <w:sz w:val="26"/>
          <w:szCs w:val="26"/>
          <w:rtl/>
        </w:rPr>
        <w:t xml:space="preserve">, עשויים </w:t>
      </w:r>
      <w:r w:rsidR="00ED24C5" w:rsidRPr="00585833">
        <w:rPr>
          <w:rFonts w:asciiTheme="minorBidi" w:hAnsiTheme="minorBidi"/>
          <w:sz w:val="26"/>
          <w:szCs w:val="26"/>
          <w:rtl/>
        </w:rPr>
        <w:t>ל</w:t>
      </w:r>
      <w:r w:rsidR="00AB0B34" w:rsidRPr="00585833">
        <w:rPr>
          <w:rFonts w:asciiTheme="minorBidi" w:hAnsiTheme="minorBidi" w:hint="cs"/>
          <w:sz w:val="26"/>
          <w:szCs w:val="26"/>
          <w:rtl/>
        </w:rPr>
        <w:t xml:space="preserve">השפיע על </w:t>
      </w:r>
      <w:r w:rsidR="00ED24C5" w:rsidRPr="00585833">
        <w:rPr>
          <w:rFonts w:asciiTheme="minorBidi" w:hAnsiTheme="minorBidi"/>
          <w:sz w:val="26"/>
          <w:szCs w:val="26"/>
          <w:rtl/>
        </w:rPr>
        <w:t xml:space="preserve">הקצאת משאבים </w:t>
      </w:r>
      <w:r w:rsidR="00AB0B34" w:rsidRPr="00585833">
        <w:rPr>
          <w:rFonts w:asciiTheme="minorBidi" w:hAnsiTheme="minorBidi" w:hint="cs"/>
          <w:sz w:val="26"/>
          <w:szCs w:val="26"/>
          <w:rtl/>
        </w:rPr>
        <w:t>ל</w:t>
      </w:r>
      <w:r w:rsidR="00ED24C5" w:rsidRPr="00585833">
        <w:rPr>
          <w:rFonts w:asciiTheme="minorBidi" w:hAnsiTheme="minorBidi"/>
          <w:sz w:val="26"/>
          <w:szCs w:val="26"/>
          <w:rtl/>
        </w:rPr>
        <w:t xml:space="preserve">פיתוח שירות ציבורי המבוסס על סוג זה של מיומנות </w:t>
      </w:r>
      <w:r w:rsidR="00AB0B34" w:rsidRPr="00585833">
        <w:rPr>
          <w:rFonts w:asciiTheme="minorBidi" w:hAnsiTheme="minorBidi" w:hint="cs"/>
          <w:sz w:val="26"/>
          <w:szCs w:val="26"/>
          <w:rtl/>
        </w:rPr>
        <w:t xml:space="preserve">תוך הבנה שיש </w:t>
      </w:r>
      <w:r w:rsidR="00ED24C5" w:rsidRPr="00585833">
        <w:rPr>
          <w:rFonts w:asciiTheme="minorBidi" w:hAnsiTheme="minorBidi"/>
          <w:sz w:val="26"/>
          <w:szCs w:val="26"/>
          <w:rtl/>
        </w:rPr>
        <w:t xml:space="preserve">להקצות משאבים </w:t>
      </w:r>
      <w:r w:rsidR="00AB0B34" w:rsidRPr="00585833">
        <w:rPr>
          <w:rFonts w:asciiTheme="minorBidi" w:hAnsiTheme="minorBidi" w:hint="cs"/>
          <w:sz w:val="26"/>
          <w:szCs w:val="26"/>
          <w:rtl/>
        </w:rPr>
        <w:t xml:space="preserve">נוספים </w:t>
      </w:r>
      <w:r w:rsidR="00ED24C5" w:rsidRPr="00585833">
        <w:rPr>
          <w:rFonts w:asciiTheme="minorBidi" w:hAnsiTheme="minorBidi"/>
          <w:sz w:val="26"/>
          <w:szCs w:val="26"/>
          <w:rtl/>
        </w:rPr>
        <w:t xml:space="preserve">לאספקת השירות בדרכים </w:t>
      </w:r>
      <w:r w:rsidR="007E37B5" w:rsidRPr="00585833">
        <w:rPr>
          <w:rFonts w:asciiTheme="minorBidi" w:hAnsiTheme="minorBidi" w:hint="cs"/>
          <w:sz w:val="26"/>
          <w:szCs w:val="26"/>
          <w:rtl/>
        </w:rPr>
        <w:t>מותאמות למ</w:t>
      </w:r>
      <w:r w:rsidR="00ED24C5" w:rsidRPr="00585833">
        <w:rPr>
          <w:rFonts w:asciiTheme="minorBidi" w:hAnsiTheme="minorBidi"/>
          <w:sz w:val="26"/>
          <w:szCs w:val="26"/>
          <w:rtl/>
        </w:rPr>
        <w:t>י שאינם בעלי המיומנות הנדרשת</w:t>
      </w:r>
      <w:r w:rsidR="00AB0B34" w:rsidRPr="00585833">
        <w:rPr>
          <w:rFonts w:asciiTheme="minorBidi" w:hAnsiTheme="minorBidi" w:hint="cs"/>
          <w:sz w:val="26"/>
          <w:szCs w:val="26"/>
          <w:rtl/>
        </w:rPr>
        <w:t xml:space="preserve">, אחרת </w:t>
      </w:r>
      <w:r w:rsidR="00ED24C5" w:rsidRPr="00585833">
        <w:rPr>
          <w:rFonts w:asciiTheme="minorBidi" w:hAnsiTheme="minorBidi"/>
          <w:sz w:val="26"/>
          <w:szCs w:val="26"/>
          <w:rtl/>
        </w:rPr>
        <w:t xml:space="preserve">בפועל, </w:t>
      </w:r>
      <w:r w:rsidR="00AB0B34" w:rsidRPr="00585833">
        <w:rPr>
          <w:rFonts w:asciiTheme="minorBidi" w:hAnsiTheme="minorBidi" w:hint="cs"/>
          <w:sz w:val="26"/>
          <w:szCs w:val="26"/>
          <w:rtl/>
        </w:rPr>
        <w:t xml:space="preserve">השקת השירות הנשען על אוריינות טכנולוגית יוביל </w:t>
      </w:r>
      <w:r w:rsidR="00ED24C5" w:rsidRPr="00585833">
        <w:rPr>
          <w:rFonts w:asciiTheme="minorBidi" w:hAnsiTheme="minorBidi"/>
          <w:sz w:val="26"/>
          <w:szCs w:val="26"/>
          <w:rtl/>
        </w:rPr>
        <w:t xml:space="preserve">להרחבת </w:t>
      </w:r>
      <w:r w:rsidR="00AB0B34" w:rsidRPr="00585833">
        <w:rPr>
          <w:rFonts w:asciiTheme="minorBidi" w:hAnsiTheme="minorBidi" w:hint="cs"/>
          <w:sz w:val="26"/>
          <w:szCs w:val="26"/>
          <w:rtl/>
        </w:rPr>
        <w:t>ה</w:t>
      </w:r>
      <w:r w:rsidR="00ED24C5" w:rsidRPr="00585833">
        <w:rPr>
          <w:rFonts w:asciiTheme="minorBidi" w:hAnsiTheme="minorBidi"/>
          <w:sz w:val="26"/>
          <w:szCs w:val="26"/>
          <w:rtl/>
        </w:rPr>
        <w:t>פערים</w:t>
      </w:r>
      <w:r w:rsidR="00AB0B34" w:rsidRPr="00585833">
        <w:rPr>
          <w:rFonts w:asciiTheme="minorBidi" w:hAnsiTheme="minorBidi" w:hint="cs"/>
          <w:sz w:val="26"/>
          <w:szCs w:val="26"/>
          <w:rtl/>
        </w:rPr>
        <w:t xml:space="preserve"> במקום לצמצמם </w:t>
      </w:r>
      <w:r w:rsidR="00C36032" w:rsidRPr="00585833">
        <w:rPr>
          <w:rFonts w:asciiTheme="minorBidi" w:hAnsiTheme="minorBidi" w:hint="cs"/>
          <w:sz w:val="26"/>
          <w:szCs w:val="26"/>
          <w:rtl/>
        </w:rPr>
        <w:t>כ</w:t>
      </w:r>
      <w:r w:rsidR="00AB0B34" w:rsidRPr="00585833">
        <w:rPr>
          <w:rFonts w:asciiTheme="minorBidi" w:hAnsiTheme="minorBidi" w:hint="cs"/>
          <w:sz w:val="26"/>
          <w:szCs w:val="26"/>
          <w:rtl/>
        </w:rPr>
        <w:t>מתוכנן</w:t>
      </w:r>
      <w:r w:rsidR="00ED24C5" w:rsidRPr="00585833">
        <w:rPr>
          <w:rFonts w:asciiTheme="minorBidi" w:hAnsiTheme="minorBidi"/>
          <w:sz w:val="26"/>
          <w:szCs w:val="26"/>
          <w:rtl/>
        </w:rPr>
        <w:t>.</w:t>
      </w:r>
    </w:p>
    <w:p w14:paraId="0769944D" w14:textId="42A685DF" w:rsidR="004558A7" w:rsidRPr="00585833" w:rsidRDefault="004558A7" w:rsidP="006F31E4">
      <w:pPr>
        <w:spacing w:line="360" w:lineRule="auto"/>
        <w:ind w:firstLine="720"/>
        <w:jc w:val="both"/>
        <w:rPr>
          <w:rFonts w:asciiTheme="minorBidi" w:hAnsiTheme="minorBidi"/>
          <w:sz w:val="26"/>
          <w:szCs w:val="26"/>
          <w:rtl/>
        </w:rPr>
      </w:pPr>
      <w:r w:rsidRPr="00585833">
        <w:rPr>
          <w:rFonts w:asciiTheme="minorBidi" w:hAnsiTheme="minorBidi"/>
          <w:sz w:val="26"/>
          <w:szCs w:val="26"/>
          <w:rtl/>
        </w:rPr>
        <w:t>מדדי אי</w:t>
      </w:r>
      <w:r w:rsidR="005658A0" w:rsidRPr="00585833">
        <w:rPr>
          <w:rFonts w:asciiTheme="minorBidi" w:hAnsiTheme="minorBidi"/>
          <w:sz w:val="26"/>
          <w:szCs w:val="26"/>
          <w:rtl/>
        </w:rPr>
        <w:t>-</w:t>
      </w:r>
      <w:r w:rsidRPr="00585833">
        <w:rPr>
          <w:rFonts w:asciiTheme="minorBidi" w:hAnsiTheme="minorBidi"/>
          <w:sz w:val="26"/>
          <w:szCs w:val="26"/>
          <w:rtl/>
        </w:rPr>
        <w:t>ש</w:t>
      </w:r>
      <w:r w:rsidR="00F612C0" w:rsidRPr="00585833">
        <w:rPr>
          <w:rFonts w:asciiTheme="minorBidi" w:hAnsiTheme="minorBidi"/>
          <w:sz w:val="26"/>
          <w:szCs w:val="26"/>
          <w:rtl/>
        </w:rPr>
        <w:t>ו</w:t>
      </w:r>
      <w:r w:rsidRPr="00585833">
        <w:rPr>
          <w:rFonts w:asciiTheme="minorBidi" w:hAnsiTheme="minorBidi"/>
          <w:sz w:val="26"/>
          <w:szCs w:val="26"/>
          <w:rtl/>
        </w:rPr>
        <w:t>ויון מגדרי</w:t>
      </w:r>
      <w:r w:rsidR="009572CB" w:rsidRPr="00585833">
        <w:rPr>
          <w:rFonts w:asciiTheme="minorBidi" w:hAnsiTheme="minorBidi" w:hint="cs"/>
          <w:sz w:val="26"/>
          <w:szCs w:val="26"/>
          <w:rtl/>
        </w:rPr>
        <w:t>, בין שהם מתייחסים ל</w:t>
      </w:r>
      <w:r w:rsidRPr="00585833">
        <w:rPr>
          <w:rFonts w:asciiTheme="minorBidi" w:hAnsiTheme="minorBidi"/>
          <w:sz w:val="26"/>
          <w:szCs w:val="26"/>
          <w:rtl/>
        </w:rPr>
        <w:t>תחומים ספציפיים או כללים</w:t>
      </w:r>
      <w:r w:rsidR="009572CB" w:rsidRPr="00585833">
        <w:rPr>
          <w:rFonts w:asciiTheme="minorBidi" w:hAnsiTheme="minorBidi" w:hint="cs"/>
          <w:sz w:val="26"/>
          <w:szCs w:val="26"/>
          <w:rtl/>
        </w:rPr>
        <w:t>, מניחים ש</w:t>
      </w:r>
      <w:r w:rsidR="005658A0" w:rsidRPr="00585833">
        <w:rPr>
          <w:rFonts w:asciiTheme="minorBidi" w:hAnsiTheme="minorBidi"/>
          <w:sz w:val="26"/>
          <w:szCs w:val="26"/>
          <w:rtl/>
        </w:rPr>
        <w:t>אי</w:t>
      </w:r>
      <w:r w:rsidR="009572CB" w:rsidRPr="00585833">
        <w:rPr>
          <w:rFonts w:asciiTheme="minorBidi" w:hAnsiTheme="minorBidi" w:hint="cs"/>
          <w:sz w:val="26"/>
          <w:szCs w:val="26"/>
          <w:rtl/>
        </w:rPr>
        <w:t>-</w:t>
      </w:r>
      <w:r w:rsidR="005658A0" w:rsidRPr="00585833">
        <w:rPr>
          <w:rFonts w:asciiTheme="minorBidi" w:hAnsiTheme="minorBidi"/>
          <w:sz w:val="26"/>
          <w:szCs w:val="26"/>
          <w:rtl/>
        </w:rPr>
        <w:t xml:space="preserve"> השוויון </w:t>
      </w:r>
      <w:r w:rsidR="009572CB" w:rsidRPr="00585833">
        <w:rPr>
          <w:rFonts w:asciiTheme="minorBidi" w:hAnsiTheme="minorBidi" w:hint="cs"/>
          <w:sz w:val="26"/>
          <w:szCs w:val="26"/>
          <w:rtl/>
        </w:rPr>
        <w:t xml:space="preserve">בין נשים וגברים </w:t>
      </w:r>
      <w:r w:rsidR="005658A0" w:rsidRPr="00585833">
        <w:rPr>
          <w:rFonts w:asciiTheme="minorBidi" w:hAnsiTheme="minorBidi"/>
          <w:sz w:val="26"/>
          <w:szCs w:val="26"/>
          <w:rtl/>
        </w:rPr>
        <w:t xml:space="preserve">משליך על היכולת להגשים מטרות ויעדי מדיניות </w:t>
      </w:r>
      <w:r w:rsidR="00411637" w:rsidRPr="00585833">
        <w:rPr>
          <w:rFonts w:asciiTheme="minorBidi" w:hAnsiTheme="minorBidi" w:hint="cs"/>
          <w:sz w:val="26"/>
          <w:szCs w:val="26"/>
          <w:rtl/>
        </w:rPr>
        <w:t>ו</w:t>
      </w:r>
      <w:r w:rsidR="005658A0" w:rsidRPr="00585833">
        <w:rPr>
          <w:rFonts w:asciiTheme="minorBidi" w:hAnsiTheme="minorBidi"/>
          <w:sz w:val="26"/>
          <w:szCs w:val="26"/>
          <w:rtl/>
        </w:rPr>
        <w:t>לכן</w:t>
      </w:r>
      <w:r w:rsidR="00411637" w:rsidRPr="00585833">
        <w:rPr>
          <w:rFonts w:asciiTheme="minorBidi" w:hAnsiTheme="minorBidi" w:hint="cs"/>
          <w:sz w:val="26"/>
          <w:szCs w:val="26"/>
          <w:rtl/>
        </w:rPr>
        <w:t>,</w:t>
      </w:r>
      <w:r w:rsidR="005658A0" w:rsidRPr="00585833">
        <w:rPr>
          <w:rFonts w:asciiTheme="minorBidi" w:hAnsiTheme="minorBidi"/>
          <w:sz w:val="26"/>
          <w:szCs w:val="26"/>
          <w:rtl/>
        </w:rPr>
        <w:t xml:space="preserve"> יש ל</w:t>
      </w:r>
      <w:r w:rsidR="001C0A85" w:rsidRPr="00585833">
        <w:rPr>
          <w:rFonts w:asciiTheme="minorBidi" w:hAnsiTheme="minorBidi" w:hint="cs"/>
          <w:sz w:val="26"/>
          <w:szCs w:val="26"/>
          <w:rtl/>
        </w:rPr>
        <w:t xml:space="preserve">חשוף </w:t>
      </w:r>
      <w:r w:rsidR="005658A0" w:rsidRPr="00585833">
        <w:rPr>
          <w:rFonts w:asciiTheme="minorBidi" w:hAnsiTheme="minorBidi"/>
          <w:sz w:val="26"/>
          <w:szCs w:val="26"/>
          <w:rtl/>
        </w:rPr>
        <w:t>את ה</w:t>
      </w:r>
      <w:r w:rsidR="00AB0B34" w:rsidRPr="00585833">
        <w:rPr>
          <w:rFonts w:asciiTheme="minorBidi" w:hAnsiTheme="minorBidi" w:hint="cs"/>
          <w:sz w:val="26"/>
          <w:szCs w:val="26"/>
          <w:rtl/>
        </w:rPr>
        <w:t xml:space="preserve">תחומים </w:t>
      </w:r>
      <w:r w:rsidR="00690568" w:rsidRPr="00585833">
        <w:rPr>
          <w:rFonts w:asciiTheme="minorBidi" w:hAnsiTheme="minorBidi" w:hint="cs"/>
          <w:sz w:val="26"/>
          <w:szCs w:val="26"/>
          <w:rtl/>
        </w:rPr>
        <w:t xml:space="preserve">בהם מתקיים </w:t>
      </w:r>
      <w:r w:rsidR="005658A0" w:rsidRPr="00585833">
        <w:rPr>
          <w:rFonts w:asciiTheme="minorBidi" w:hAnsiTheme="minorBidi"/>
          <w:sz w:val="26"/>
          <w:szCs w:val="26"/>
          <w:rtl/>
        </w:rPr>
        <w:t>אי-</w:t>
      </w:r>
      <w:r w:rsidR="00690568" w:rsidRPr="00585833">
        <w:rPr>
          <w:rFonts w:asciiTheme="minorBidi" w:hAnsiTheme="minorBidi" w:hint="cs"/>
          <w:sz w:val="26"/>
          <w:szCs w:val="26"/>
          <w:rtl/>
        </w:rPr>
        <w:t>ה</w:t>
      </w:r>
      <w:r w:rsidR="005658A0" w:rsidRPr="00585833">
        <w:rPr>
          <w:rFonts w:asciiTheme="minorBidi" w:hAnsiTheme="minorBidi"/>
          <w:sz w:val="26"/>
          <w:szCs w:val="26"/>
          <w:rtl/>
        </w:rPr>
        <w:t>שוויון</w:t>
      </w:r>
      <w:r w:rsidR="00690568" w:rsidRPr="00585833">
        <w:rPr>
          <w:rFonts w:asciiTheme="minorBidi" w:hAnsiTheme="minorBidi" w:hint="cs"/>
          <w:sz w:val="26"/>
          <w:szCs w:val="26"/>
          <w:rtl/>
        </w:rPr>
        <w:t xml:space="preserve"> המגדרי</w:t>
      </w:r>
      <w:r w:rsidR="001C0A85" w:rsidRPr="00585833">
        <w:rPr>
          <w:rFonts w:asciiTheme="minorBidi" w:hAnsiTheme="minorBidi" w:hint="cs"/>
          <w:sz w:val="26"/>
          <w:szCs w:val="26"/>
          <w:rtl/>
        </w:rPr>
        <w:t>, להצביע על המנגנונים המשעתקים אותו</w:t>
      </w:r>
      <w:r w:rsidR="005658A0" w:rsidRPr="00585833">
        <w:rPr>
          <w:rFonts w:asciiTheme="minorBidi" w:hAnsiTheme="minorBidi"/>
          <w:sz w:val="26"/>
          <w:szCs w:val="26"/>
          <w:rtl/>
        </w:rPr>
        <w:t xml:space="preserve"> </w:t>
      </w:r>
      <w:r w:rsidR="001C0A85" w:rsidRPr="00585833">
        <w:rPr>
          <w:rFonts w:asciiTheme="minorBidi" w:hAnsiTheme="minorBidi" w:hint="cs"/>
          <w:sz w:val="26"/>
          <w:szCs w:val="26"/>
          <w:rtl/>
        </w:rPr>
        <w:t>ו</w:t>
      </w:r>
      <w:r w:rsidR="00690568" w:rsidRPr="00585833">
        <w:rPr>
          <w:rFonts w:asciiTheme="minorBidi" w:hAnsiTheme="minorBidi" w:hint="cs"/>
          <w:sz w:val="26"/>
          <w:szCs w:val="26"/>
          <w:rtl/>
        </w:rPr>
        <w:t>מאפשרים בכך את שימור</w:t>
      </w:r>
      <w:r w:rsidR="00AB0B34" w:rsidRPr="00585833">
        <w:rPr>
          <w:rFonts w:asciiTheme="minorBidi" w:hAnsiTheme="minorBidi" w:hint="cs"/>
          <w:sz w:val="26"/>
          <w:szCs w:val="26"/>
          <w:rtl/>
        </w:rPr>
        <w:t>ם</w:t>
      </w:r>
      <w:r w:rsidR="00690568" w:rsidRPr="00585833">
        <w:rPr>
          <w:rFonts w:asciiTheme="minorBidi" w:hAnsiTheme="minorBidi" w:hint="cs"/>
          <w:sz w:val="26"/>
          <w:szCs w:val="26"/>
          <w:rtl/>
        </w:rPr>
        <w:t xml:space="preserve"> ו</w:t>
      </w:r>
      <w:r w:rsidR="005658A0" w:rsidRPr="00585833">
        <w:rPr>
          <w:rFonts w:asciiTheme="minorBidi" w:hAnsiTheme="minorBidi"/>
          <w:sz w:val="26"/>
          <w:szCs w:val="26"/>
          <w:rtl/>
        </w:rPr>
        <w:t>לפעול לתיקונם</w:t>
      </w:r>
      <w:r w:rsidR="00F612C0" w:rsidRPr="00585833">
        <w:rPr>
          <w:rFonts w:asciiTheme="minorBidi" w:hAnsiTheme="minorBidi"/>
          <w:sz w:val="26"/>
          <w:szCs w:val="26"/>
          <w:rtl/>
        </w:rPr>
        <w:t xml:space="preserve">. </w:t>
      </w:r>
      <w:r w:rsidR="00690568" w:rsidRPr="00585833">
        <w:rPr>
          <w:rFonts w:asciiTheme="minorBidi" w:hAnsiTheme="minorBidi" w:hint="cs"/>
          <w:sz w:val="26"/>
          <w:szCs w:val="26"/>
          <w:rtl/>
        </w:rPr>
        <w:t>זאת, בהתייחס ל</w:t>
      </w:r>
      <w:r w:rsidR="005658A0" w:rsidRPr="00585833">
        <w:rPr>
          <w:rFonts w:asciiTheme="minorBidi" w:hAnsiTheme="minorBidi"/>
          <w:sz w:val="26"/>
          <w:szCs w:val="26"/>
          <w:rtl/>
        </w:rPr>
        <w:t xml:space="preserve">כל אחד מהתחומים </w:t>
      </w:r>
      <w:r w:rsidR="001C0A85" w:rsidRPr="00585833">
        <w:rPr>
          <w:rFonts w:asciiTheme="minorBidi" w:hAnsiTheme="minorBidi" w:hint="cs"/>
          <w:sz w:val="26"/>
          <w:szCs w:val="26"/>
          <w:rtl/>
        </w:rPr>
        <w:t xml:space="preserve">בהם </w:t>
      </w:r>
      <w:r w:rsidR="008E0570" w:rsidRPr="00585833">
        <w:rPr>
          <w:rFonts w:asciiTheme="minorBidi" w:hAnsiTheme="minorBidi"/>
          <w:sz w:val="26"/>
          <w:szCs w:val="26"/>
          <w:rtl/>
        </w:rPr>
        <w:t>הפערים</w:t>
      </w:r>
      <w:r w:rsidR="005658A0" w:rsidRPr="00585833">
        <w:rPr>
          <w:rFonts w:asciiTheme="minorBidi" w:hAnsiTheme="minorBidi"/>
          <w:sz w:val="26"/>
          <w:szCs w:val="26"/>
          <w:rtl/>
        </w:rPr>
        <w:t xml:space="preserve"> משפיע</w:t>
      </w:r>
      <w:r w:rsidR="008E0570" w:rsidRPr="00585833">
        <w:rPr>
          <w:rFonts w:asciiTheme="minorBidi" w:hAnsiTheme="minorBidi"/>
          <w:sz w:val="26"/>
          <w:szCs w:val="26"/>
          <w:rtl/>
        </w:rPr>
        <w:t>ים</w:t>
      </w:r>
      <w:r w:rsidR="005658A0" w:rsidRPr="00585833">
        <w:rPr>
          <w:rFonts w:asciiTheme="minorBidi" w:hAnsiTheme="minorBidi"/>
          <w:sz w:val="26"/>
          <w:szCs w:val="26"/>
          <w:rtl/>
        </w:rPr>
        <w:t xml:space="preserve"> על </w:t>
      </w:r>
      <w:r w:rsidR="008E0570" w:rsidRPr="00585833">
        <w:rPr>
          <w:rFonts w:asciiTheme="minorBidi" w:hAnsiTheme="minorBidi"/>
          <w:sz w:val="26"/>
          <w:szCs w:val="26"/>
          <w:rtl/>
        </w:rPr>
        <w:t>מידת ההצלחה</w:t>
      </w:r>
      <w:r w:rsidR="00F612C0" w:rsidRPr="00585833">
        <w:rPr>
          <w:rFonts w:asciiTheme="minorBidi" w:hAnsiTheme="minorBidi"/>
          <w:sz w:val="26"/>
          <w:szCs w:val="26"/>
          <w:rtl/>
        </w:rPr>
        <w:t xml:space="preserve"> לעמוד ביעדי המדיניות</w:t>
      </w:r>
      <w:r w:rsidR="00690568" w:rsidRPr="00585833">
        <w:rPr>
          <w:rFonts w:asciiTheme="minorBidi" w:hAnsiTheme="minorBidi" w:hint="cs"/>
          <w:sz w:val="26"/>
          <w:szCs w:val="26"/>
          <w:rtl/>
        </w:rPr>
        <w:t>.</w:t>
      </w:r>
      <w:r w:rsidR="00F612C0" w:rsidRPr="00585833">
        <w:rPr>
          <w:rFonts w:asciiTheme="minorBidi" w:hAnsiTheme="minorBidi"/>
          <w:sz w:val="26"/>
          <w:szCs w:val="26"/>
          <w:rtl/>
        </w:rPr>
        <w:t xml:space="preserve"> לדוגמה</w:t>
      </w:r>
      <w:r w:rsidR="00690568" w:rsidRPr="00585833">
        <w:rPr>
          <w:rFonts w:asciiTheme="minorBidi" w:hAnsiTheme="minorBidi" w:hint="cs"/>
          <w:sz w:val="26"/>
          <w:szCs w:val="26"/>
          <w:rtl/>
        </w:rPr>
        <w:t>,</w:t>
      </w:r>
      <w:r w:rsidR="00F612C0" w:rsidRPr="00585833">
        <w:rPr>
          <w:rFonts w:asciiTheme="minorBidi" w:hAnsiTheme="minorBidi"/>
          <w:sz w:val="26"/>
          <w:szCs w:val="26"/>
          <w:rtl/>
        </w:rPr>
        <w:t xml:space="preserve"> פערים מגדריים בחינוך י</w:t>
      </w:r>
      <w:r w:rsidR="00C36032" w:rsidRPr="00585833">
        <w:rPr>
          <w:rFonts w:asciiTheme="minorBidi" w:hAnsiTheme="minorBidi" w:hint="cs"/>
          <w:sz w:val="26"/>
          <w:szCs w:val="26"/>
          <w:rtl/>
        </w:rPr>
        <w:t xml:space="preserve">תבטאו </w:t>
      </w:r>
      <w:r w:rsidR="00690568" w:rsidRPr="00585833">
        <w:rPr>
          <w:rFonts w:asciiTheme="minorBidi" w:hAnsiTheme="minorBidi" w:hint="cs"/>
          <w:sz w:val="26"/>
          <w:szCs w:val="26"/>
          <w:rtl/>
        </w:rPr>
        <w:t xml:space="preserve">בשלב מאוחר יותר </w:t>
      </w:r>
      <w:r w:rsidR="00AB0B34" w:rsidRPr="00585833">
        <w:rPr>
          <w:rFonts w:asciiTheme="minorBidi" w:hAnsiTheme="minorBidi" w:hint="cs"/>
          <w:sz w:val="26"/>
          <w:szCs w:val="26"/>
          <w:rtl/>
        </w:rPr>
        <w:t>ב</w:t>
      </w:r>
      <w:r w:rsidR="00C36032" w:rsidRPr="00585833">
        <w:rPr>
          <w:rFonts w:asciiTheme="minorBidi" w:hAnsiTheme="minorBidi" w:hint="cs"/>
          <w:sz w:val="26"/>
          <w:szCs w:val="26"/>
          <w:rtl/>
        </w:rPr>
        <w:t>תעסוקה ממוגדרת ב</w:t>
      </w:r>
      <w:r w:rsidR="00F612C0" w:rsidRPr="00585833">
        <w:rPr>
          <w:rFonts w:asciiTheme="minorBidi" w:hAnsiTheme="minorBidi"/>
          <w:sz w:val="26"/>
          <w:szCs w:val="26"/>
          <w:rtl/>
        </w:rPr>
        <w:t xml:space="preserve">שוק </w:t>
      </w:r>
      <w:r w:rsidR="00AB0B34" w:rsidRPr="00585833">
        <w:rPr>
          <w:rFonts w:asciiTheme="minorBidi" w:hAnsiTheme="minorBidi" w:hint="cs"/>
          <w:sz w:val="26"/>
          <w:szCs w:val="26"/>
          <w:rtl/>
        </w:rPr>
        <w:t>ה</w:t>
      </w:r>
      <w:r w:rsidR="00F612C0" w:rsidRPr="00585833">
        <w:rPr>
          <w:rFonts w:asciiTheme="minorBidi" w:hAnsiTheme="minorBidi"/>
          <w:sz w:val="26"/>
          <w:szCs w:val="26"/>
          <w:rtl/>
        </w:rPr>
        <w:t>עבודה</w:t>
      </w:r>
      <w:r w:rsidR="00C36032" w:rsidRPr="00585833">
        <w:rPr>
          <w:rFonts w:asciiTheme="minorBidi" w:hAnsiTheme="minorBidi" w:hint="cs"/>
          <w:sz w:val="26"/>
          <w:szCs w:val="26"/>
          <w:rtl/>
        </w:rPr>
        <w:t>, בקידום</w:t>
      </w:r>
      <w:r w:rsidR="00AB0B34" w:rsidRPr="00585833">
        <w:rPr>
          <w:rFonts w:asciiTheme="minorBidi" w:hAnsiTheme="minorBidi" w:hint="cs"/>
          <w:sz w:val="26"/>
          <w:szCs w:val="26"/>
          <w:rtl/>
        </w:rPr>
        <w:t xml:space="preserve"> </w:t>
      </w:r>
      <w:r w:rsidR="00F612C0" w:rsidRPr="00585833">
        <w:rPr>
          <w:rFonts w:asciiTheme="minorBidi" w:hAnsiTheme="minorBidi"/>
          <w:sz w:val="26"/>
          <w:szCs w:val="26"/>
          <w:rtl/>
        </w:rPr>
        <w:t>ו</w:t>
      </w:r>
      <w:r w:rsidR="00C36032" w:rsidRPr="00585833">
        <w:rPr>
          <w:rFonts w:asciiTheme="minorBidi" w:hAnsiTheme="minorBidi" w:hint="cs"/>
          <w:sz w:val="26"/>
          <w:szCs w:val="26"/>
          <w:rtl/>
        </w:rPr>
        <w:t>ב</w:t>
      </w:r>
      <w:r w:rsidR="00F612C0" w:rsidRPr="00585833">
        <w:rPr>
          <w:rFonts w:asciiTheme="minorBidi" w:hAnsiTheme="minorBidi"/>
          <w:sz w:val="26"/>
          <w:szCs w:val="26"/>
          <w:rtl/>
        </w:rPr>
        <w:t>פערי הכנסה. פערים בנגישות למידע</w:t>
      </w:r>
      <w:r w:rsidR="008E72CA" w:rsidRPr="00585833">
        <w:rPr>
          <w:rFonts w:asciiTheme="minorBidi" w:hAnsiTheme="minorBidi"/>
          <w:sz w:val="26"/>
          <w:szCs w:val="26"/>
          <w:rtl/>
        </w:rPr>
        <w:t xml:space="preserve"> </w:t>
      </w:r>
      <w:sdt>
        <w:sdtPr>
          <w:rPr>
            <w:rFonts w:asciiTheme="minorBidi" w:hAnsiTheme="minorBidi"/>
            <w:sz w:val="26"/>
            <w:szCs w:val="26"/>
            <w:rtl/>
          </w:rPr>
          <w:id w:val="41023283"/>
          <w:citation/>
        </w:sdtPr>
        <w:sdtEndPr/>
        <w:sdtContent>
          <w:r w:rsidR="008E72CA" w:rsidRPr="00585833">
            <w:rPr>
              <w:rFonts w:asciiTheme="minorBidi" w:hAnsiTheme="minorBidi"/>
              <w:noProof/>
              <w:sz w:val="26"/>
              <w:szCs w:val="26"/>
              <w:lang w:val="en-GB"/>
            </w:rPr>
            <w:t>(Neuman, 2016)</w:t>
          </w:r>
        </w:sdtContent>
      </w:sdt>
      <w:r w:rsidR="00F612C0" w:rsidRPr="00585833">
        <w:rPr>
          <w:rFonts w:asciiTheme="minorBidi" w:hAnsiTheme="minorBidi"/>
          <w:sz w:val="26"/>
          <w:szCs w:val="26"/>
          <w:rtl/>
        </w:rPr>
        <w:t xml:space="preserve"> יבואו לידי ביטוי בפערים בבריאות</w:t>
      </w:r>
      <w:r w:rsidR="00690568" w:rsidRPr="00585833">
        <w:rPr>
          <w:rFonts w:asciiTheme="minorBidi" w:hAnsiTheme="minorBidi" w:hint="cs"/>
          <w:sz w:val="26"/>
          <w:szCs w:val="26"/>
          <w:rtl/>
        </w:rPr>
        <w:t>,</w:t>
      </w:r>
      <w:r w:rsidR="00F612C0" w:rsidRPr="00585833">
        <w:rPr>
          <w:rFonts w:asciiTheme="minorBidi" w:hAnsiTheme="minorBidi"/>
          <w:sz w:val="26"/>
          <w:szCs w:val="26"/>
          <w:rtl/>
        </w:rPr>
        <w:t xml:space="preserve"> פריון</w:t>
      </w:r>
      <w:r w:rsidR="00690568" w:rsidRPr="00585833">
        <w:rPr>
          <w:rFonts w:asciiTheme="minorBidi" w:hAnsiTheme="minorBidi" w:hint="cs"/>
          <w:sz w:val="26"/>
          <w:szCs w:val="26"/>
          <w:rtl/>
        </w:rPr>
        <w:t>,</w:t>
      </w:r>
      <w:r w:rsidR="00F612C0" w:rsidRPr="00585833">
        <w:rPr>
          <w:rFonts w:asciiTheme="minorBidi" w:hAnsiTheme="minorBidi"/>
          <w:sz w:val="26"/>
          <w:szCs w:val="26"/>
          <w:rtl/>
        </w:rPr>
        <w:t xml:space="preserve"> חינוך הדור הבא וכדומה. לכן </w:t>
      </w:r>
      <w:r w:rsidR="008E72CA" w:rsidRPr="00585833">
        <w:rPr>
          <w:rFonts w:asciiTheme="minorBidi" w:hAnsiTheme="minorBidi"/>
          <w:sz w:val="26"/>
          <w:szCs w:val="26"/>
          <w:rtl/>
        </w:rPr>
        <w:t>שקיפות המידע מחד ו</w:t>
      </w:r>
      <w:r w:rsidR="00F612C0" w:rsidRPr="00585833">
        <w:rPr>
          <w:rFonts w:asciiTheme="minorBidi" w:hAnsiTheme="minorBidi"/>
          <w:sz w:val="26"/>
          <w:szCs w:val="26"/>
          <w:rtl/>
        </w:rPr>
        <w:t xml:space="preserve">מדדים </w:t>
      </w:r>
      <w:r w:rsidR="00690568" w:rsidRPr="00585833">
        <w:rPr>
          <w:rFonts w:asciiTheme="minorBidi" w:hAnsiTheme="minorBidi" w:hint="cs"/>
          <w:sz w:val="26"/>
          <w:szCs w:val="26"/>
          <w:rtl/>
        </w:rPr>
        <w:t>ה</w:t>
      </w:r>
      <w:r w:rsidR="008E72CA" w:rsidRPr="00585833">
        <w:rPr>
          <w:rFonts w:asciiTheme="minorBidi" w:hAnsiTheme="minorBidi"/>
          <w:sz w:val="26"/>
          <w:szCs w:val="26"/>
          <w:rtl/>
        </w:rPr>
        <w:t>מאפשרים לזהות מגמות על ציר הזמן ו</w:t>
      </w:r>
      <w:r w:rsidR="00C36032" w:rsidRPr="00585833">
        <w:rPr>
          <w:rFonts w:asciiTheme="minorBidi" w:hAnsiTheme="minorBidi" w:hint="cs"/>
          <w:sz w:val="26"/>
          <w:szCs w:val="26"/>
          <w:rtl/>
        </w:rPr>
        <w:t>מאפשרים ה</w:t>
      </w:r>
      <w:r w:rsidR="00AB0B34" w:rsidRPr="00585833">
        <w:rPr>
          <w:rFonts w:asciiTheme="minorBidi" w:hAnsiTheme="minorBidi" w:hint="cs"/>
          <w:sz w:val="26"/>
          <w:szCs w:val="26"/>
          <w:rtl/>
        </w:rPr>
        <w:t xml:space="preserve">שוואה לתחומים ומקומות </w:t>
      </w:r>
      <w:r w:rsidR="008E72CA" w:rsidRPr="00585833">
        <w:rPr>
          <w:rFonts w:asciiTheme="minorBidi" w:hAnsiTheme="minorBidi"/>
          <w:sz w:val="26"/>
          <w:szCs w:val="26"/>
          <w:rtl/>
        </w:rPr>
        <w:t xml:space="preserve">אחרים, </w:t>
      </w:r>
      <w:r w:rsidR="00C36032" w:rsidRPr="00585833">
        <w:rPr>
          <w:rFonts w:asciiTheme="minorBidi" w:hAnsiTheme="minorBidi" w:hint="cs"/>
          <w:sz w:val="26"/>
          <w:szCs w:val="26"/>
          <w:rtl/>
        </w:rPr>
        <w:t>עשויים לס</w:t>
      </w:r>
      <w:r w:rsidR="00F612C0" w:rsidRPr="00585833">
        <w:rPr>
          <w:rFonts w:asciiTheme="minorBidi" w:hAnsiTheme="minorBidi"/>
          <w:sz w:val="26"/>
          <w:szCs w:val="26"/>
          <w:rtl/>
        </w:rPr>
        <w:t>ייע ל</w:t>
      </w:r>
      <w:r w:rsidR="00690568" w:rsidRPr="00585833">
        <w:rPr>
          <w:rFonts w:asciiTheme="minorBidi" w:hAnsiTheme="minorBidi" w:hint="cs"/>
          <w:sz w:val="26"/>
          <w:szCs w:val="26"/>
          <w:rtl/>
        </w:rPr>
        <w:t xml:space="preserve">הטמעת חשיבה מגדרית בארגון </w:t>
      </w:r>
      <w:r w:rsidR="00690568" w:rsidRPr="00585833">
        <w:rPr>
          <w:rFonts w:asciiTheme="minorBidi" w:hAnsiTheme="minorBidi" w:hint="cs"/>
          <w:sz w:val="26"/>
          <w:szCs w:val="26"/>
          <w:rtl/>
          <w:lang w:val="en-GB"/>
        </w:rPr>
        <w:t>(</w:t>
      </w:r>
      <w:r w:rsidR="000C2123" w:rsidRPr="00585833">
        <w:rPr>
          <w:rFonts w:asciiTheme="minorBidi" w:hAnsiTheme="minorBidi"/>
          <w:sz w:val="26"/>
          <w:szCs w:val="26"/>
          <w:lang w:val="en-GB"/>
        </w:rPr>
        <w:t>gender mainstreaming</w:t>
      </w:r>
      <w:r w:rsidR="000C2123" w:rsidRPr="00585833">
        <w:rPr>
          <w:rFonts w:asciiTheme="minorBidi" w:hAnsiTheme="minorBidi"/>
          <w:sz w:val="26"/>
          <w:szCs w:val="26"/>
          <w:rtl/>
        </w:rPr>
        <w:t>)</w:t>
      </w:r>
      <w:r w:rsidR="00690568" w:rsidRPr="00585833">
        <w:rPr>
          <w:rFonts w:asciiTheme="minorBidi" w:hAnsiTheme="minorBidi" w:hint="cs"/>
          <w:sz w:val="26"/>
          <w:szCs w:val="26"/>
          <w:rtl/>
        </w:rPr>
        <w:t xml:space="preserve"> ו</w:t>
      </w:r>
      <w:r w:rsidR="00F612C0" w:rsidRPr="00585833">
        <w:rPr>
          <w:rFonts w:asciiTheme="minorBidi" w:hAnsiTheme="minorBidi"/>
          <w:sz w:val="26"/>
          <w:szCs w:val="26"/>
          <w:rtl/>
        </w:rPr>
        <w:t xml:space="preserve">עיצוב כלי מדיניות </w:t>
      </w:r>
      <w:r w:rsidR="008E72CA" w:rsidRPr="00585833">
        <w:rPr>
          <w:rFonts w:asciiTheme="minorBidi" w:hAnsiTheme="minorBidi"/>
          <w:sz w:val="26"/>
          <w:szCs w:val="26"/>
          <w:rtl/>
        </w:rPr>
        <w:t>המותא</w:t>
      </w:r>
      <w:r w:rsidR="00F612C0" w:rsidRPr="00585833">
        <w:rPr>
          <w:rFonts w:asciiTheme="minorBidi" w:hAnsiTheme="minorBidi"/>
          <w:sz w:val="26"/>
          <w:szCs w:val="26"/>
          <w:rtl/>
        </w:rPr>
        <w:t>מים ל</w:t>
      </w:r>
      <w:r w:rsidR="00C36032" w:rsidRPr="00585833">
        <w:rPr>
          <w:rFonts w:asciiTheme="minorBidi" w:hAnsiTheme="minorBidi" w:hint="cs"/>
          <w:sz w:val="26"/>
          <w:szCs w:val="26"/>
          <w:rtl/>
        </w:rPr>
        <w:t xml:space="preserve">צרכים השונים של </w:t>
      </w:r>
      <w:r w:rsidR="00AB0B34" w:rsidRPr="00585833">
        <w:rPr>
          <w:rFonts w:asciiTheme="minorBidi" w:hAnsiTheme="minorBidi" w:hint="cs"/>
          <w:sz w:val="26"/>
          <w:szCs w:val="26"/>
          <w:rtl/>
        </w:rPr>
        <w:t xml:space="preserve">גברים ונשים </w:t>
      </w:r>
      <w:r w:rsidR="00690568" w:rsidRPr="00585833">
        <w:rPr>
          <w:rFonts w:asciiTheme="minorBidi" w:hAnsiTheme="minorBidi" w:hint="cs"/>
          <w:sz w:val="26"/>
          <w:szCs w:val="26"/>
          <w:rtl/>
        </w:rPr>
        <w:t xml:space="preserve">באופן </w:t>
      </w:r>
      <w:r w:rsidR="00F612C0" w:rsidRPr="00585833">
        <w:rPr>
          <w:rFonts w:asciiTheme="minorBidi" w:hAnsiTheme="minorBidi"/>
          <w:sz w:val="26"/>
          <w:szCs w:val="26"/>
          <w:rtl/>
        </w:rPr>
        <w:t>התורם לצמצום פערים.</w:t>
      </w:r>
      <w:r w:rsidR="005658A0" w:rsidRPr="00585833">
        <w:rPr>
          <w:rFonts w:asciiTheme="minorBidi" w:hAnsiTheme="minorBidi"/>
          <w:sz w:val="26"/>
          <w:szCs w:val="26"/>
          <w:rtl/>
        </w:rPr>
        <w:t xml:space="preserve"> </w:t>
      </w:r>
    </w:p>
    <w:p w14:paraId="10AB4D22" w14:textId="516A3C74" w:rsidR="00437494" w:rsidRPr="00585833" w:rsidRDefault="000C2123" w:rsidP="006F31E4">
      <w:pPr>
        <w:spacing w:line="360" w:lineRule="auto"/>
        <w:ind w:firstLine="360"/>
        <w:jc w:val="both"/>
        <w:rPr>
          <w:rFonts w:asciiTheme="minorBidi" w:hAnsiTheme="minorBidi"/>
          <w:sz w:val="26"/>
          <w:szCs w:val="26"/>
          <w:rtl/>
        </w:rPr>
      </w:pPr>
      <w:r w:rsidRPr="00585833">
        <w:rPr>
          <w:rFonts w:asciiTheme="minorBidi" w:hAnsiTheme="minorBidi"/>
          <w:sz w:val="26"/>
          <w:szCs w:val="26"/>
          <w:rtl/>
        </w:rPr>
        <w:t>ארגונים בין</w:t>
      </w:r>
      <w:r w:rsidR="000A30E4" w:rsidRPr="00585833">
        <w:rPr>
          <w:rFonts w:asciiTheme="minorBidi" w:hAnsiTheme="minorBidi"/>
          <w:sz w:val="26"/>
          <w:szCs w:val="26"/>
          <w:rtl/>
        </w:rPr>
        <w:t>-</w:t>
      </w:r>
      <w:r w:rsidRPr="00585833">
        <w:rPr>
          <w:rFonts w:asciiTheme="minorBidi" w:hAnsiTheme="minorBidi"/>
          <w:sz w:val="26"/>
          <w:szCs w:val="26"/>
          <w:rtl/>
        </w:rPr>
        <w:t>לאומיים העוסקים במדיניות גלובלית פ</w:t>
      </w:r>
      <w:r w:rsidR="00690568" w:rsidRPr="00585833">
        <w:rPr>
          <w:rFonts w:asciiTheme="minorBidi" w:hAnsiTheme="minorBidi" w:hint="cs"/>
          <w:sz w:val="26"/>
          <w:szCs w:val="26"/>
          <w:rtl/>
        </w:rPr>
        <w:t>י</w:t>
      </w:r>
      <w:r w:rsidRPr="00585833">
        <w:rPr>
          <w:rFonts w:asciiTheme="minorBidi" w:hAnsiTheme="minorBidi"/>
          <w:sz w:val="26"/>
          <w:szCs w:val="26"/>
          <w:rtl/>
        </w:rPr>
        <w:t xml:space="preserve">תחו מדדים השוואתיים לאמידת התחומים אותם הם מבקשים לקדם. </w:t>
      </w:r>
      <w:r w:rsidR="00EE3204" w:rsidRPr="00585833">
        <w:rPr>
          <w:rFonts w:asciiTheme="minorBidi" w:hAnsiTheme="minorBidi"/>
          <w:sz w:val="26"/>
          <w:szCs w:val="26"/>
        </w:rPr>
        <w:t>UNDP</w:t>
      </w:r>
      <w:r w:rsidR="00EE3204" w:rsidRPr="00585833">
        <w:rPr>
          <w:rFonts w:asciiTheme="minorBidi" w:hAnsiTheme="minorBidi"/>
          <w:sz w:val="26"/>
          <w:szCs w:val="26"/>
          <w:rtl/>
        </w:rPr>
        <w:t xml:space="preserve"> ה</w:t>
      </w:r>
      <w:r w:rsidR="00690568" w:rsidRPr="00585833">
        <w:rPr>
          <w:rFonts w:asciiTheme="minorBidi" w:hAnsiTheme="minorBidi" w:hint="cs"/>
          <w:sz w:val="26"/>
          <w:szCs w:val="26"/>
          <w:rtl/>
        </w:rPr>
        <w:t>יא</w:t>
      </w:r>
      <w:r w:rsidR="00EE3204" w:rsidRPr="00585833">
        <w:rPr>
          <w:rFonts w:asciiTheme="minorBidi" w:hAnsiTheme="minorBidi"/>
          <w:sz w:val="26"/>
          <w:szCs w:val="26"/>
          <w:rtl/>
        </w:rPr>
        <w:t xml:space="preserve"> </w:t>
      </w:r>
      <w:r w:rsidR="00690568" w:rsidRPr="00585833">
        <w:rPr>
          <w:rFonts w:asciiTheme="minorBidi" w:hAnsiTheme="minorBidi" w:hint="cs"/>
          <w:sz w:val="26"/>
          <w:szCs w:val="26"/>
          <w:rtl/>
        </w:rPr>
        <w:t>זרוע של ה</w:t>
      </w:r>
      <w:r w:rsidR="00EE3204" w:rsidRPr="00585833">
        <w:rPr>
          <w:rFonts w:asciiTheme="minorBidi" w:hAnsiTheme="minorBidi"/>
          <w:sz w:val="26"/>
          <w:szCs w:val="26"/>
          <w:rtl/>
        </w:rPr>
        <w:t>או</w:t>
      </w:r>
      <w:r w:rsidR="00690568" w:rsidRPr="00585833">
        <w:rPr>
          <w:rFonts w:asciiTheme="minorBidi" w:hAnsiTheme="minorBidi" w:hint="cs"/>
          <w:sz w:val="26"/>
          <w:szCs w:val="26"/>
          <w:rtl/>
        </w:rPr>
        <w:t>"ם</w:t>
      </w:r>
      <w:r w:rsidR="00EE3204" w:rsidRPr="00585833">
        <w:rPr>
          <w:rFonts w:asciiTheme="minorBidi" w:hAnsiTheme="minorBidi"/>
          <w:sz w:val="26"/>
          <w:szCs w:val="26"/>
          <w:rtl/>
        </w:rPr>
        <w:t xml:space="preserve"> </w:t>
      </w:r>
      <w:r w:rsidRPr="00585833">
        <w:rPr>
          <w:rFonts w:asciiTheme="minorBidi" w:hAnsiTheme="minorBidi"/>
          <w:sz w:val="26"/>
          <w:szCs w:val="26"/>
          <w:rtl/>
        </w:rPr>
        <w:t>העוסק</w:t>
      </w:r>
      <w:r w:rsidR="00690568" w:rsidRPr="00585833">
        <w:rPr>
          <w:rFonts w:asciiTheme="minorBidi" w:hAnsiTheme="minorBidi" w:hint="cs"/>
          <w:sz w:val="26"/>
          <w:szCs w:val="26"/>
          <w:rtl/>
        </w:rPr>
        <w:t>ת</w:t>
      </w:r>
      <w:r w:rsidRPr="00585833">
        <w:rPr>
          <w:rFonts w:asciiTheme="minorBidi" w:hAnsiTheme="minorBidi"/>
          <w:sz w:val="26"/>
          <w:szCs w:val="26"/>
          <w:rtl/>
        </w:rPr>
        <w:t xml:space="preserve"> בקידום </w:t>
      </w:r>
      <w:r w:rsidR="00EE3204" w:rsidRPr="00585833">
        <w:rPr>
          <w:rFonts w:asciiTheme="minorBidi" w:hAnsiTheme="minorBidi"/>
          <w:sz w:val="26"/>
          <w:szCs w:val="26"/>
          <w:rtl/>
        </w:rPr>
        <w:t xml:space="preserve">עקרונות של </w:t>
      </w:r>
      <w:r w:rsidRPr="00585833">
        <w:rPr>
          <w:rFonts w:asciiTheme="minorBidi" w:hAnsiTheme="minorBidi"/>
          <w:sz w:val="26"/>
          <w:szCs w:val="26"/>
          <w:rtl/>
        </w:rPr>
        <w:t xml:space="preserve">פיתוח </w:t>
      </w:r>
      <w:r w:rsidR="00EE3204" w:rsidRPr="00585833">
        <w:rPr>
          <w:rFonts w:asciiTheme="minorBidi" w:hAnsiTheme="minorBidi"/>
          <w:sz w:val="26"/>
          <w:szCs w:val="26"/>
          <w:rtl/>
        </w:rPr>
        <w:t>מכליל ו</w:t>
      </w:r>
      <w:r w:rsidRPr="00585833">
        <w:rPr>
          <w:rFonts w:asciiTheme="minorBidi" w:hAnsiTheme="minorBidi"/>
          <w:sz w:val="26"/>
          <w:szCs w:val="26"/>
          <w:rtl/>
        </w:rPr>
        <w:t>מקיים</w:t>
      </w:r>
      <w:r w:rsidR="00EE3204" w:rsidRPr="00585833">
        <w:rPr>
          <w:rFonts w:asciiTheme="minorBidi" w:hAnsiTheme="minorBidi"/>
          <w:sz w:val="26"/>
          <w:szCs w:val="26"/>
          <w:rtl/>
        </w:rPr>
        <w:t xml:space="preserve"> ו</w:t>
      </w:r>
      <w:r w:rsidR="00621B4E" w:rsidRPr="00585833">
        <w:rPr>
          <w:rFonts w:asciiTheme="minorBidi" w:hAnsiTheme="minorBidi"/>
          <w:sz w:val="26"/>
          <w:szCs w:val="26"/>
          <w:rtl/>
        </w:rPr>
        <w:t>בוח</w:t>
      </w:r>
      <w:r w:rsidR="00690568" w:rsidRPr="00585833">
        <w:rPr>
          <w:rFonts w:asciiTheme="minorBidi" w:hAnsiTheme="minorBidi" w:hint="cs"/>
          <w:sz w:val="26"/>
          <w:szCs w:val="26"/>
          <w:rtl/>
        </w:rPr>
        <w:t>נת</w:t>
      </w:r>
      <w:r w:rsidR="00621B4E" w:rsidRPr="00585833">
        <w:rPr>
          <w:rFonts w:asciiTheme="minorBidi" w:hAnsiTheme="minorBidi"/>
          <w:sz w:val="26"/>
          <w:szCs w:val="26"/>
          <w:rtl/>
        </w:rPr>
        <w:t xml:space="preserve"> </w:t>
      </w:r>
      <w:r w:rsidR="00690568" w:rsidRPr="00585833">
        <w:rPr>
          <w:rFonts w:asciiTheme="minorBidi" w:hAnsiTheme="minorBidi" w:hint="cs"/>
          <w:sz w:val="26"/>
          <w:szCs w:val="26"/>
          <w:rtl/>
        </w:rPr>
        <w:t>מגמות בהתפתחות ה</w:t>
      </w:r>
      <w:r w:rsidR="00621B4E" w:rsidRPr="00585833">
        <w:rPr>
          <w:rFonts w:asciiTheme="minorBidi" w:hAnsiTheme="minorBidi"/>
          <w:sz w:val="26"/>
          <w:szCs w:val="26"/>
          <w:rtl/>
        </w:rPr>
        <w:t>אנושות ל</w:t>
      </w:r>
      <w:r w:rsidR="00EE3204" w:rsidRPr="00585833">
        <w:rPr>
          <w:rFonts w:asciiTheme="minorBidi" w:hAnsiTheme="minorBidi"/>
          <w:sz w:val="26"/>
          <w:szCs w:val="26"/>
          <w:rtl/>
        </w:rPr>
        <w:t xml:space="preserve">חיים </w:t>
      </w:r>
      <w:r w:rsidR="00690568" w:rsidRPr="00585833">
        <w:rPr>
          <w:rFonts w:asciiTheme="minorBidi" w:hAnsiTheme="minorBidi" w:hint="cs"/>
          <w:sz w:val="26"/>
          <w:szCs w:val="26"/>
          <w:rtl/>
        </w:rPr>
        <w:t>איכותי</w:t>
      </w:r>
      <w:r w:rsidR="00EE3204" w:rsidRPr="00585833">
        <w:rPr>
          <w:rFonts w:asciiTheme="minorBidi" w:hAnsiTheme="minorBidi"/>
          <w:sz w:val="26"/>
          <w:szCs w:val="26"/>
          <w:rtl/>
        </w:rPr>
        <w:t>ים יותר ומסוכנים פחות</w:t>
      </w:r>
      <w:r w:rsidR="00690568" w:rsidRPr="00585833">
        <w:rPr>
          <w:rFonts w:asciiTheme="minorBidi" w:hAnsiTheme="minorBidi" w:hint="cs"/>
          <w:sz w:val="26"/>
          <w:szCs w:val="26"/>
          <w:rtl/>
        </w:rPr>
        <w:t xml:space="preserve">, באמצעות </w:t>
      </w:r>
      <w:r w:rsidR="00EE3204" w:rsidRPr="00585833">
        <w:rPr>
          <w:rFonts w:asciiTheme="minorBidi" w:hAnsiTheme="minorBidi"/>
          <w:sz w:val="26"/>
          <w:szCs w:val="26"/>
          <w:rtl/>
        </w:rPr>
        <w:t>דוחות הפיתוח האנושי (</w:t>
      </w:r>
      <w:r w:rsidR="00EE3204" w:rsidRPr="00585833">
        <w:rPr>
          <w:rFonts w:asciiTheme="minorBidi" w:hAnsiTheme="minorBidi"/>
          <w:sz w:val="26"/>
          <w:szCs w:val="26"/>
        </w:rPr>
        <w:t>Human Development Reports</w:t>
      </w:r>
      <w:r w:rsidR="00EE3204" w:rsidRPr="00585833">
        <w:rPr>
          <w:rFonts w:asciiTheme="minorBidi" w:hAnsiTheme="minorBidi"/>
          <w:sz w:val="26"/>
          <w:szCs w:val="26"/>
          <w:rtl/>
        </w:rPr>
        <w:t>)</w:t>
      </w:r>
      <w:r w:rsidR="00690568" w:rsidRPr="00585833">
        <w:rPr>
          <w:rFonts w:asciiTheme="minorBidi" w:hAnsiTheme="minorBidi" w:hint="cs"/>
          <w:sz w:val="26"/>
          <w:szCs w:val="26"/>
          <w:rtl/>
        </w:rPr>
        <w:t>.</w:t>
      </w:r>
      <w:r w:rsidR="00EE3204" w:rsidRPr="00585833">
        <w:rPr>
          <w:rFonts w:asciiTheme="minorBidi" w:hAnsiTheme="minorBidi"/>
          <w:sz w:val="26"/>
          <w:szCs w:val="26"/>
          <w:rtl/>
        </w:rPr>
        <w:t xml:space="preserve"> כחלק מפעילות זו, פותח </w:t>
      </w:r>
      <w:r w:rsidR="00621B4E" w:rsidRPr="00585833">
        <w:rPr>
          <w:rFonts w:asciiTheme="minorBidi" w:hAnsiTheme="minorBidi"/>
          <w:sz w:val="26"/>
          <w:szCs w:val="26"/>
          <w:rtl/>
        </w:rPr>
        <w:t>מדד הבוחן את אי</w:t>
      </w:r>
      <w:r w:rsidR="00EE5278" w:rsidRPr="00585833">
        <w:rPr>
          <w:rFonts w:asciiTheme="minorBidi" w:hAnsiTheme="minorBidi" w:hint="cs"/>
          <w:sz w:val="26"/>
          <w:szCs w:val="26"/>
          <w:rtl/>
        </w:rPr>
        <w:t>-</w:t>
      </w:r>
      <w:r w:rsidR="00621B4E" w:rsidRPr="00585833">
        <w:rPr>
          <w:rFonts w:asciiTheme="minorBidi" w:hAnsiTheme="minorBidi"/>
          <w:sz w:val="26"/>
          <w:szCs w:val="26"/>
          <w:rtl/>
        </w:rPr>
        <w:t xml:space="preserve">השוויון המגדרי </w:t>
      </w:r>
      <w:r w:rsidR="00EE5278" w:rsidRPr="00585833">
        <w:rPr>
          <w:rFonts w:asciiTheme="minorBidi" w:hAnsiTheme="minorBidi" w:hint="cs"/>
          <w:sz w:val="26"/>
          <w:szCs w:val="26"/>
          <w:rtl/>
        </w:rPr>
        <w:t>ב</w:t>
      </w:r>
      <w:r w:rsidR="00621B4E" w:rsidRPr="00585833">
        <w:rPr>
          <w:rFonts w:asciiTheme="minorBidi" w:hAnsiTheme="minorBidi"/>
          <w:sz w:val="26"/>
          <w:szCs w:val="26"/>
          <w:rtl/>
        </w:rPr>
        <w:t>דגש על תחומים בהם אי</w:t>
      </w:r>
      <w:r w:rsidR="00EE5278" w:rsidRPr="00585833">
        <w:rPr>
          <w:rFonts w:asciiTheme="minorBidi" w:hAnsiTheme="minorBidi" w:hint="cs"/>
          <w:sz w:val="26"/>
          <w:szCs w:val="26"/>
          <w:rtl/>
        </w:rPr>
        <w:t>-</w:t>
      </w:r>
      <w:r w:rsidR="00621B4E" w:rsidRPr="00585833">
        <w:rPr>
          <w:rFonts w:asciiTheme="minorBidi" w:hAnsiTheme="minorBidi"/>
          <w:sz w:val="26"/>
          <w:szCs w:val="26"/>
          <w:rtl/>
        </w:rPr>
        <w:t>השוויון המגדרי נתפס לאורך הה</w:t>
      </w:r>
      <w:r w:rsidR="00EE3204" w:rsidRPr="00585833">
        <w:rPr>
          <w:rFonts w:asciiTheme="minorBidi" w:hAnsiTheme="minorBidi"/>
          <w:sz w:val="26"/>
          <w:szCs w:val="26"/>
          <w:rtl/>
        </w:rPr>
        <w:t>י</w:t>
      </w:r>
      <w:r w:rsidR="00621B4E" w:rsidRPr="00585833">
        <w:rPr>
          <w:rFonts w:asciiTheme="minorBidi" w:hAnsiTheme="minorBidi"/>
          <w:sz w:val="26"/>
          <w:szCs w:val="26"/>
          <w:rtl/>
        </w:rPr>
        <w:t>סטוריה האנושית כטבעי</w:t>
      </w:r>
      <w:r w:rsidR="00EE3204" w:rsidRPr="00585833">
        <w:rPr>
          <w:rFonts w:asciiTheme="minorBidi" w:hAnsiTheme="minorBidi"/>
          <w:sz w:val="26"/>
          <w:szCs w:val="26"/>
          <w:rtl/>
        </w:rPr>
        <w:t>: פריון ולידה, מנהיגות ושליטה במשאבים כל</w:t>
      </w:r>
      <w:r w:rsidR="005905F3">
        <w:rPr>
          <w:rFonts w:asciiTheme="minorBidi" w:hAnsiTheme="minorBidi" w:hint="cs"/>
          <w:sz w:val="26"/>
          <w:szCs w:val="26"/>
          <w:rtl/>
        </w:rPr>
        <w:t>כ</w:t>
      </w:r>
      <w:r w:rsidR="00EE3204" w:rsidRPr="00585833">
        <w:rPr>
          <w:rFonts w:asciiTheme="minorBidi" w:hAnsiTheme="minorBidi"/>
          <w:sz w:val="26"/>
          <w:szCs w:val="26"/>
          <w:rtl/>
        </w:rPr>
        <w:t xml:space="preserve">לים. </w:t>
      </w:r>
      <w:r w:rsidRPr="00585833">
        <w:rPr>
          <w:rFonts w:asciiTheme="minorBidi" w:hAnsiTheme="minorBidi"/>
          <w:sz w:val="26"/>
          <w:szCs w:val="26"/>
          <w:rtl/>
        </w:rPr>
        <w:t xml:space="preserve">מדד </w:t>
      </w:r>
      <w:r w:rsidR="0092506B" w:rsidRPr="00585833">
        <w:rPr>
          <w:rFonts w:asciiTheme="minorBidi" w:hAnsiTheme="minorBidi"/>
          <w:sz w:val="26"/>
          <w:szCs w:val="26"/>
        </w:rPr>
        <w:t>GII</w:t>
      </w:r>
      <w:r w:rsidRPr="00585833">
        <w:rPr>
          <w:rFonts w:asciiTheme="minorBidi" w:hAnsiTheme="minorBidi"/>
          <w:sz w:val="26"/>
          <w:szCs w:val="26"/>
        </w:rPr>
        <w:t xml:space="preserve"> </w:t>
      </w:r>
      <w:r w:rsidR="0092506B" w:rsidRPr="00585833">
        <w:rPr>
          <w:rFonts w:asciiTheme="minorBidi" w:hAnsiTheme="minorBidi"/>
          <w:sz w:val="26"/>
          <w:szCs w:val="26"/>
          <w:rtl/>
        </w:rPr>
        <w:t xml:space="preserve"> -</w:t>
      </w:r>
      <w:r w:rsidR="0092506B" w:rsidRPr="00585833">
        <w:rPr>
          <w:rFonts w:asciiTheme="minorBidi" w:hAnsiTheme="minorBidi"/>
          <w:sz w:val="26"/>
          <w:szCs w:val="26"/>
        </w:rPr>
        <w:t>Gender Inequality Index</w:t>
      </w:r>
      <w:r w:rsidR="0092506B" w:rsidRPr="00585833">
        <w:rPr>
          <w:rFonts w:asciiTheme="minorBidi" w:hAnsiTheme="minorBidi"/>
          <w:sz w:val="26"/>
          <w:szCs w:val="26"/>
          <w:rtl/>
        </w:rPr>
        <w:t>,</w:t>
      </w:r>
      <w:r w:rsidR="0092506B" w:rsidRPr="00585833">
        <w:rPr>
          <w:rFonts w:asciiTheme="minorBidi" w:hAnsiTheme="minorBidi"/>
          <w:sz w:val="26"/>
          <w:szCs w:val="26"/>
        </w:rPr>
        <w:t xml:space="preserve"> </w:t>
      </w:r>
      <w:r w:rsidR="0092506B" w:rsidRPr="00585833">
        <w:rPr>
          <w:rFonts w:asciiTheme="minorBidi" w:hAnsiTheme="minorBidi"/>
          <w:sz w:val="26"/>
          <w:szCs w:val="26"/>
          <w:rtl/>
        </w:rPr>
        <w:t>מדד אי</w:t>
      </w:r>
      <w:r w:rsidR="00EE5278" w:rsidRPr="00585833">
        <w:rPr>
          <w:rFonts w:asciiTheme="minorBidi" w:hAnsiTheme="minorBidi" w:hint="cs"/>
          <w:sz w:val="26"/>
          <w:szCs w:val="26"/>
          <w:rtl/>
        </w:rPr>
        <w:t>-</w:t>
      </w:r>
      <w:r w:rsidR="0092506B" w:rsidRPr="00585833">
        <w:rPr>
          <w:rFonts w:asciiTheme="minorBidi" w:hAnsiTheme="minorBidi"/>
          <w:sz w:val="26"/>
          <w:szCs w:val="26"/>
          <w:rtl/>
        </w:rPr>
        <w:t>השוויון המגדרי של תכנית הפיתוח של האו</w:t>
      </w:r>
      <w:r w:rsidR="00EE5278" w:rsidRPr="00585833">
        <w:rPr>
          <w:rFonts w:asciiTheme="minorBidi" w:hAnsiTheme="minorBidi" w:hint="cs"/>
          <w:sz w:val="26"/>
          <w:szCs w:val="26"/>
          <w:rtl/>
        </w:rPr>
        <w:t>"ם</w:t>
      </w:r>
      <w:r w:rsidR="0092506B" w:rsidRPr="00585833">
        <w:rPr>
          <w:rFonts w:asciiTheme="minorBidi" w:hAnsiTheme="minorBidi"/>
          <w:sz w:val="26"/>
          <w:szCs w:val="26"/>
          <w:rtl/>
        </w:rPr>
        <w:t xml:space="preserve"> </w:t>
      </w:r>
      <w:r w:rsidR="0092506B" w:rsidRPr="00585833">
        <w:rPr>
          <w:rFonts w:asciiTheme="minorBidi" w:hAnsiTheme="minorBidi"/>
          <w:sz w:val="26"/>
          <w:szCs w:val="26"/>
          <w:rtl/>
        </w:rPr>
        <w:lastRenderedPageBreak/>
        <w:t>(</w:t>
      </w:r>
      <w:r w:rsidR="0092506B" w:rsidRPr="00585833">
        <w:rPr>
          <w:rFonts w:asciiTheme="minorBidi" w:hAnsiTheme="minorBidi"/>
          <w:sz w:val="26"/>
          <w:szCs w:val="26"/>
        </w:rPr>
        <w:t>UNDP</w:t>
      </w:r>
      <w:r w:rsidR="0092506B" w:rsidRPr="00585833">
        <w:rPr>
          <w:rFonts w:asciiTheme="minorBidi" w:hAnsiTheme="minorBidi"/>
          <w:sz w:val="26"/>
          <w:szCs w:val="26"/>
          <w:rtl/>
        </w:rPr>
        <w:t>)</w:t>
      </w:r>
      <w:r w:rsidR="0092506B" w:rsidRPr="00585833">
        <w:rPr>
          <w:rStyle w:val="FootnoteReference"/>
          <w:rFonts w:asciiTheme="minorBidi" w:hAnsiTheme="minorBidi"/>
          <w:sz w:val="26"/>
          <w:szCs w:val="26"/>
          <w:rtl/>
        </w:rPr>
        <w:footnoteReference w:id="4"/>
      </w:r>
      <w:r w:rsidR="0092506B" w:rsidRPr="00585833">
        <w:rPr>
          <w:rFonts w:asciiTheme="minorBidi" w:hAnsiTheme="minorBidi"/>
          <w:sz w:val="26"/>
          <w:szCs w:val="26"/>
          <w:rtl/>
        </w:rPr>
        <w:t xml:space="preserve">, </w:t>
      </w:r>
      <w:r w:rsidR="00EE5278" w:rsidRPr="00585833">
        <w:rPr>
          <w:rFonts w:asciiTheme="minorBidi" w:hAnsiTheme="minorBidi" w:hint="cs"/>
          <w:sz w:val="26"/>
          <w:szCs w:val="26"/>
          <w:rtl/>
        </w:rPr>
        <w:t xml:space="preserve">משווה </w:t>
      </w:r>
      <w:r w:rsidR="00EE5278" w:rsidRPr="00585833">
        <w:rPr>
          <w:rFonts w:asciiTheme="minorBidi" w:hAnsiTheme="minorBidi"/>
          <w:sz w:val="26"/>
          <w:szCs w:val="26"/>
          <w:rtl/>
        </w:rPr>
        <w:t>ב</w:t>
      </w:r>
      <w:r w:rsidR="00EE5278" w:rsidRPr="00585833">
        <w:rPr>
          <w:rFonts w:asciiTheme="minorBidi" w:hAnsiTheme="minorBidi" w:hint="cs"/>
          <w:sz w:val="26"/>
          <w:szCs w:val="26"/>
          <w:rtl/>
        </w:rPr>
        <w:t xml:space="preserve">ין </w:t>
      </w:r>
      <w:r w:rsidR="00EE5278" w:rsidRPr="00585833">
        <w:rPr>
          <w:rFonts w:asciiTheme="minorBidi" w:hAnsiTheme="minorBidi"/>
          <w:sz w:val="26"/>
          <w:szCs w:val="26"/>
          <w:rtl/>
        </w:rPr>
        <w:t>אי</w:t>
      </w:r>
      <w:r w:rsidR="00EE5278" w:rsidRPr="00585833">
        <w:rPr>
          <w:rFonts w:asciiTheme="minorBidi" w:hAnsiTheme="minorBidi" w:hint="cs"/>
          <w:sz w:val="26"/>
          <w:szCs w:val="26"/>
          <w:rtl/>
        </w:rPr>
        <w:t>-</w:t>
      </w:r>
      <w:r w:rsidR="00EE5278" w:rsidRPr="00585833">
        <w:rPr>
          <w:rFonts w:asciiTheme="minorBidi" w:hAnsiTheme="minorBidi"/>
          <w:sz w:val="26"/>
          <w:szCs w:val="26"/>
          <w:rtl/>
        </w:rPr>
        <w:t xml:space="preserve">שוויון </w:t>
      </w:r>
      <w:r w:rsidR="00EE5278" w:rsidRPr="00585833">
        <w:rPr>
          <w:rFonts w:asciiTheme="minorBidi" w:hAnsiTheme="minorBidi" w:hint="cs"/>
          <w:sz w:val="26"/>
          <w:szCs w:val="26"/>
          <w:rtl/>
        </w:rPr>
        <w:t xml:space="preserve">מגדרי של </w:t>
      </w:r>
      <w:r w:rsidR="00437494" w:rsidRPr="00585833">
        <w:rPr>
          <w:rFonts w:asciiTheme="minorBidi" w:hAnsiTheme="minorBidi"/>
          <w:sz w:val="26"/>
          <w:szCs w:val="26"/>
          <w:rtl/>
        </w:rPr>
        <w:t>160 מדינות</w:t>
      </w:r>
      <w:r w:rsidR="00EE5278" w:rsidRPr="00585833">
        <w:rPr>
          <w:rFonts w:asciiTheme="minorBidi" w:hAnsiTheme="minorBidi" w:hint="cs"/>
          <w:sz w:val="26"/>
          <w:szCs w:val="26"/>
          <w:rtl/>
        </w:rPr>
        <w:t>,</w:t>
      </w:r>
      <w:r w:rsidR="00F250A2" w:rsidRPr="00585833">
        <w:rPr>
          <w:rFonts w:asciiTheme="minorBidi" w:hAnsiTheme="minorBidi"/>
          <w:sz w:val="26"/>
          <w:szCs w:val="26"/>
          <w:rtl/>
        </w:rPr>
        <w:t xml:space="preserve"> </w:t>
      </w:r>
      <w:r w:rsidR="00437494" w:rsidRPr="00585833">
        <w:rPr>
          <w:rFonts w:asciiTheme="minorBidi" w:hAnsiTheme="minorBidi"/>
          <w:sz w:val="26"/>
          <w:szCs w:val="26"/>
          <w:rtl/>
        </w:rPr>
        <w:t xml:space="preserve">בשלושה תחומים </w:t>
      </w:r>
      <w:r w:rsidR="0092506B" w:rsidRPr="00585833">
        <w:rPr>
          <w:rFonts w:asciiTheme="minorBidi" w:hAnsiTheme="minorBidi"/>
          <w:sz w:val="26"/>
          <w:szCs w:val="26"/>
          <w:rtl/>
        </w:rPr>
        <w:t>ה</w:t>
      </w:r>
      <w:r w:rsidR="00437494" w:rsidRPr="00585833">
        <w:rPr>
          <w:rFonts w:asciiTheme="minorBidi" w:hAnsiTheme="minorBidi"/>
          <w:sz w:val="26"/>
          <w:szCs w:val="26"/>
          <w:rtl/>
        </w:rPr>
        <w:t>משפיעים על איכות הפיתוח</w:t>
      </w:r>
      <w:r w:rsidR="00D83F9E" w:rsidRPr="00585833">
        <w:rPr>
          <w:rFonts w:asciiTheme="minorBidi" w:hAnsiTheme="minorBidi"/>
          <w:sz w:val="26"/>
          <w:szCs w:val="26"/>
          <w:rtl/>
        </w:rPr>
        <w:t xml:space="preserve"> של המדינות</w:t>
      </w:r>
      <w:r w:rsidR="00EE5278" w:rsidRPr="00585833">
        <w:rPr>
          <w:rFonts w:asciiTheme="minorBidi" w:hAnsiTheme="minorBidi" w:hint="cs"/>
          <w:sz w:val="26"/>
          <w:szCs w:val="26"/>
          <w:rtl/>
        </w:rPr>
        <w:t xml:space="preserve">: פריון </w:t>
      </w:r>
      <w:r w:rsidR="005905F3">
        <w:rPr>
          <w:rFonts w:asciiTheme="minorBidi" w:hAnsiTheme="minorBidi"/>
          <w:sz w:val="26"/>
          <w:szCs w:val="26"/>
          <w:rtl/>
        </w:rPr>
        <w:t>–</w:t>
      </w:r>
      <w:r w:rsidR="00EE5278" w:rsidRPr="00585833">
        <w:rPr>
          <w:rFonts w:asciiTheme="minorBidi" w:hAnsiTheme="minorBidi" w:hint="cs"/>
          <w:sz w:val="26"/>
          <w:szCs w:val="26"/>
          <w:rtl/>
        </w:rPr>
        <w:t xml:space="preserve"> ה</w:t>
      </w:r>
      <w:r w:rsidR="00EE5278" w:rsidRPr="00585833">
        <w:rPr>
          <w:rFonts w:asciiTheme="minorBidi" w:hAnsiTheme="minorBidi"/>
          <w:sz w:val="26"/>
          <w:szCs w:val="26"/>
          <w:rtl/>
        </w:rPr>
        <w:t>מתייחס לתמותה בלידה ולידה של אימהות ב</w:t>
      </w:r>
      <w:r w:rsidR="00EE5278" w:rsidRPr="00585833">
        <w:rPr>
          <w:rFonts w:asciiTheme="minorBidi" w:hAnsiTheme="minorBidi" w:hint="cs"/>
          <w:sz w:val="26"/>
          <w:szCs w:val="26"/>
          <w:rtl/>
        </w:rPr>
        <w:t>גיל</w:t>
      </w:r>
      <w:r w:rsidR="00EE5278" w:rsidRPr="00585833">
        <w:rPr>
          <w:rFonts w:asciiTheme="minorBidi" w:hAnsiTheme="minorBidi"/>
          <w:sz w:val="26"/>
          <w:szCs w:val="26"/>
          <w:rtl/>
        </w:rPr>
        <w:t xml:space="preserve"> </w:t>
      </w:r>
      <w:r w:rsidR="00EE5278" w:rsidRPr="00585833">
        <w:rPr>
          <w:rFonts w:asciiTheme="minorBidi" w:hAnsiTheme="minorBidi" w:hint="cs"/>
          <w:sz w:val="26"/>
          <w:szCs w:val="26"/>
          <w:rtl/>
        </w:rPr>
        <w:t>ה</w:t>
      </w:r>
      <w:r w:rsidR="00EE5278" w:rsidRPr="00585833">
        <w:rPr>
          <w:rFonts w:asciiTheme="minorBidi" w:hAnsiTheme="minorBidi"/>
          <w:sz w:val="26"/>
          <w:szCs w:val="26"/>
          <w:rtl/>
        </w:rPr>
        <w:t>עשרה</w:t>
      </w:r>
      <w:r w:rsidR="00EE5278" w:rsidRPr="00585833">
        <w:rPr>
          <w:rFonts w:asciiTheme="minorBidi" w:hAnsiTheme="minorBidi" w:hint="cs"/>
          <w:sz w:val="26"/>
          <w:szCs w:val="26"/>
          <w:rtl/>
        </w:rPr>
        <w:t xml:space="preserve">, </w:t>
      </w:r>
      <w:r w:rsidR="00EE5278" w:rsidRPr="00585833">
        <w:rPr>
          <w:rFonts w:asciiTheme="minorBidi" w:hAnsiTheme="minorBidi"/>
          <w:sz w:val="26"/>
          <w:szCs w:val="26"/>
          <w:rtl/>
        </w:rPr>
        <w:t xml:space="preserve">העצמה – </w:t>
      </w:r>
      <w:r w:rsidR="00EE5278" w:rsidRPr="00585833">
        <w:rPr>
          <w:rFonts w:asciiTheme="minorBidi" w:hAnsiTheme="minorBidi" w:hint="cs"/>
          <w:sz w:val="26"/>
          <w:szCs w:val="26"/>
          <w:rtl/>
        </w:rPr>
        <w:t>ה</w:t>
      </w:r>
      <w:r w:rsidR="00EE5278" w:rsidRPr="00585833">
        <w:rPr>
          <w:rFonts w:asciiTheme="minorBidi" w:hAnsiTheme="minorBidi"/>
          <w:sz w:val="26"/>
          <w:szCs w:val="26"/>
          <w:rtl/>
        </w:rPr>
        <w:t>מודד את מספר הנשים בפרלמנט ואחוז</w:t>
      </w:r>
      <w:r w:rsidR="00EE5278" w:rsidRPr="00585833">
        <w:rPr>
          <w:rFonts w:asciiTheme="minorBidi" w:hAnsiTheme="minorBidi" w:hint="cs"/>
          <w:sz w:val="26"/>
          <w:szCs w:val="26"/>
          <w:rtl/>
        </w:rPr>
        <w:t xml:space="preserve"> </w:t>
      </w:r>
      <w:r w:rsidR="00EE5278" w:rsidRPr="00585833">
        <w:rPr>
          <w:rFonts w:asciiTheme="minorBidi" w:hAnsiTheme="minorBidi"/>
          <w:sz w:val="26"/>
          <w:szCs w:val="26"/>
          <w:rtl/>
        </w:rPr>
        <w:t xml:space="preserve">הנשים מעל גיל 25 </w:t>
      </w:r>
      <w:r w:rsidR="00EE5278" w:rsidRPr="00585833">
        <w:rPr>
          <w:rFonts w:asciiTheme="minorBidi" w:hAnsiTheme="minorBidi" w:hint="cs"/>
          <w:sz w:val="26"/>
          <w:szCs w:val="26"/>
          <w:rtl/>
        </w:rPr>
        <w:t>בעלות ה</w:t>
      </w:r>
      <w:r w:rsidR="00EE5278" w:rsidRPr="00585833">
        <w:rPr>
          <w:rFonts w:asciiTheme="minorBidi" w:hAnsiTheme="minorBidi"/>
          <w:sz w:val="26"/>
          <w:szCs w:val="26"/>
          <w:rtl/>
        </w:rPr>
        <w:t>שכלה גבוה</w:t>
      </w:r>
      <w:r w:rsidR="00EE5278" w:rsidRPr="00585833">
        <w:rPr>
          <w:rFonts w:asciiTheme="minorBidi" w:hAnsiTheme="minorBidi" w:hint="cs"/>
          <w:sz w:val="26"/>
          <w:szCs w:val="26"/>
          <w:rtl/>
        </w:rPr>
        <w:t xml:space="preserve"> ומצב כלכלי </w:t>
      </w:r>
      <w:r w:rsidR="00EE5278" w:rsidRPr="00585833">
        <w:rPr>
          <w:rFonts w:asciiTheme="minorBidi" w:hAnsiTheme="minorBidi"/>
          <w:sz w:val="26"/>
          <w:szCs w:val="26"/>
          <w:rtl/>
        </w:rPr>
        <w:t>–</w:t>
      </w:r>
      <w:r w:rsidR="00EE5278" w:rsidRPr="00585833">
        <w:rPr>
          <w:rFonts w:asciiTheme="minorBidi" w:hAnsiTheme="minorBidi" w:hint="cs"/>
          <w:sz w:val="26"/>
          <w:szCs w:val="26"/>
          <w:rtl/>
        </w:rPr>
        <w:t xml:space="preserve"> הנמדד על פי אינדיקטורים של השתתפות בשוק העבודה ושכר. הנתונים עבור </w:t>
      </w:r>
      <w:r w:rsidR="00EE5278" w:rsidRPr="00585833">
        <w:rPr>
          <w:rFonts w:asciiTheme="minorBidi" w:hAnsiTheme="minorBidi"/>
          <w:sz w:val="26"/>
          <w:szCs w:val="26"/>
          <w:rtl/>
        </w:rPr>
        <w:t>משתנים אל</w:t>
      </w:r>
      <w:r w:rsidR="00EE5278" w:rsidRPr="00585833">
        <w:rPr>
          <w:rFonts w:asciiTheme="minorBidi" w:hAnsiTheme="minorBidi" w:hint="cs"/>
          <w:sz w:val="26"/>
          <w:szCs w:val="26"/>
          <w:rtl/>
        </w:rPr>
        <w:t>ה</w:t>
      </w:r>
      <w:r w:rsidR="00EE5278" w:rsidRPr="00585833">
        <w:rPr>
          <w:rFonts w:asciiTheme="minorBidi" w:hAnsiTheme="minorBidi"/>
          <w:sz w:val="26"/>
          <w:szCs w:val="26"/>
          <w:rtl/>
        </w:rPr>
        <w:t xml:space="preserve"> </w:t>
      </w:r>
      <w:r w:rsidR="00EE5278" w:rsidRPr="00585833">
        <w:rPr>
          <w:rFonts w:asciiTheme="minorBidi" w:hAnsiTheme="minorBidi" w:hint="cs"/>
          <w:sz w:val="26"/>
          <w:szCs w:val="26"/>
          <w:rtl/>
        </w:rPr>
        <w:t>נלקחים מהלשכות לסטטיסטיקה של המדינות המשתתפות בהשוואה, מהם</w:t>
      </w:r>
      <w:r w:rsidR="00D83F9E" w:rsidRPr="00585833">
        <w:rPr>
          <w:rFonts w:asciiTheme="minorBidi" w:hAnsiTheme="minorBidi"/>
          <w:sz w:val="26"/>
          <w:szCs w:val="26"/>
          <w:rtl/>
        </w:rPr>
        <w:t xml:space="preserve"> משוכלל </w:t>
      </w:r>
      <w:r w:rsidR="00EE5278" w:rsidRPr="00585833">
        <w:rPr>
          <w:rFonts w:asciiTheme="minorBidi" w:hAnsiTheme="minorBidi" w:hint="cs"/>
          <w:sz w:val="26"/>
          <w:szCs w:val="26"/>
          <w:rtl/>
        </w:rPr>
        <w:t>ציונה של כל מדינה ב</w:t>
      </w:r>
      <w:r w:rsidR="00D83F9E" w:rsidRPr="00585833">
        <w:rPr>
          <w:rFonts w:asciiTheme="minorBidi" w:hAnsiTheme="minorBidi"/>
          <w:sz w:val="26"/>
          <w:szCs w:val="26"/>
          <w:rtl/>
        </w:rPr>
        <w:t>מדד</w:t>
      </w:r>
      <w:r w:rsidR="00F97F7D" w:rsidRPr="00585833">
        <w:rPr>
          <w:rStyle w:val="FootnoteReference"/>
          <w:rFonts w:asciiTheme="minorBidi" w:hAnsiTheme="minorBidi"/>
          <w:sz w:val="26"/>
          <w:szCs w:val="26"/>
          <w:rtl/>
        </w:rPr>
        <w:footnoteReference w:id="5"/>
      </w:r>
      <w:r w:rsidR="00481648" w:rsidRPr="00585833">
        <w:rPr>
          <w:rFonts w:asciiTheme="minorBidi" w:hAnsiTheme="minorBidi"/>
          <w:sz w:val="26"/>
          <w:szCs w:val="26"/>
          <w:rtl/>
        </w:rPr>
        <w:t xml:space="preserve">. </w:t>
      </w:r>
    </w:p>
    <w:p w14:paraId="16BABC37" w14:textId="533F8CC6" w:rsidR="00481648" w:rsidRPr="00585833" w:rsidRDefault="00F250A2" w:rsidP="006F31E4">
      <w:pPr>
        <w:spacing w:line="360" w:lineRule="auto"/>
        <w:jc w:val="both"/>
        <w:rPr>
          <w:rFonts w:asciiTheme="minorBidi" w:hAnsiTheme="minorBidi"/>
          <w:sz w:val="26"/>
          <w:szCs w:val="26"/>
          <w:rtl/>
        </w:rPr>
      </w:pPr>
      <w:r w:rsidRPr="00585833">
        <w:rPr>
          <w:rFonts w:asciiTheme="minorBidi" w:hAnsiTheme="minorBidi"/>
          <w:sz w:val="26"/>
          <w:szCs w:val="26"/>
        </w:rPr>
        <w:t>Gender Development Index (GD</w:t>
      </w:r>
      <w:r w:rsidR="005534A4" w:rsidRPr="00585833">
        <w:rPr>
          <w:rFonts w:asciiTheme="minorBidi" w:hAnsiTheme="minorBidi"/>
          <w:sz w:val="26"/>
          <w:szCs w:val="26"/>
        </w:rPr>
        <w:t>I)</w:t>
      </w:r>
      <w:r w:rsidR="00481648" w:rsidRPr="00585833">
        <w:rPr>
          <w:rStyle w:val="FootnoteReference"/>
          <w:rFonts w:asciiTheme="minorBidi" w:hAnsiTheme="minorBidi"/>
          <w:sz w:val="26"/>
          <w:szCs w:val="26"/>
        </w:rPr>
        <w:footnoteReference w:id="6"/>
      </w:r>
      <w:r w:rsidR="004A3261" w:rsidRPr="00585833">
        <w:rPr>
          <w:rFonts w:asciiTheme="minorBidi" w:hAnsiTheme="minorBidi"/>
          <w:sz w:val="26"/>
          <w:szCs w:val="26"/>
          <w:rtl/>
        </w:rPr>
        <w:t xml:space="preserve"> </w:t>
      </w:r>
      <w:r w:rsidR="00481648" w:rsidRPr="00585833">
        <w:rPr>
          <w:rFonts w:asciiTheme="minorBidi" w:hAnsiTheme="minorBidi"/>
          <w:sz w:val="26"/>
          <w:szCs w:val="26"/>
          <w:rtl/>
        </w:rPr>
        <w:t>מדד אי</w:t>
      </w:r>
      <w:r w:rsidR="00EE5278" w:rsidRPr="00585833">
        <w:rPr>
          <w:rFonts w:asciiTheme="minorBidi" w:hAnsiTheme="minorBidi" w:hint="cs"/>
          <w:sz w:val="26"/>
          <w:szCs w:val="26"/>
          <w:rtl/>
        </w:rPr>
        <w:t>-</w:t>
      </w:r>
      <w:r w:rsidR="00481648" w:rsidRPr="00585833">
        <w:rPr>
          <w:rFonts w:asciiTheme="minorBidi" w:hAnsiTheme="minorBidi"/>
          <w:sz w:val="26"/>
          <w:szCs w:val="26"/>
          <w:rtl/>
        </w:rPr>
        <w:t xml:space="preserve">השוויון </w:t>
      </w:r>
      <w:r w:rsidR="00B31CCD" w:rsidRPr="00585833">
        <w:rPr>
          <w:rFonts w:asciiTheme="minorBidi" w:hAnsiTheme="minorBidi"/>
          <w:sz w:val="26"/>
          <w:szCs w:val="26"/>
          <w:rtl/>
        </w:rPr>
        <w:t>בפיתוח</w:t>
      </w:r>
      <w:r w:rsidR="00481648" w:rsidRPr="00585833">
        <w:rPr>
          <w:rFonts w:asciiTheme="minorBidi" w:hAnsiTheme="minorBidi"/>
          <w:sz w:val="26"/>
          <w:szCs w:val="26"/>
          <w:rtl/>
        </w:rPr>
        <w:t>,</w:t>
      </w:r>
      <w:r w:rsidR="00B31CCD" w:rsidRPr="00585833">
        <w:rPr>
          <w:rFonts w:asciiTheme="minorBidi" w:hAnsiTheme="minorBidi"/>
          <w:sz w:val="26"/>
          <w:szCs w:val="26"/>
          <w:rtl/>
        </w:rPr>
        <w:t xml:space="preserve"> </w:t>
      </w:r>
      <w:r w:rsidR="00EE5278" w:rsidRPr="00585833">
        <w:rPr>
          <w:rFonts w:asciiTheme="minorBidi" w:hAnsiTheme="minorBidi" w:hint="cs"/>
          <w:sz w:val="26"/>
          <w:szCs w:val="26"/>
          <w:rtl/>
        </w:rPr>
        <w:t xml:space="preserve">אף </w:t>
      </w:r>
      <w:r w:rsidR="00B31CCD" w:rsidRPr="00585833">
        <w:rPr>
          <w:rFonts w:asciiTheme="minorBidi" w:hAnsiTheme="minorBidi"/>
          <w:sz w:val="26"/>
          <w:szCs w:val="26"/>
          <w:rtl/>
        </w:rPr>
        <w:t xml:space="preserve">הוא </w:t>
      </w:r>
      <w:r w:rsidR="00EE5278" w:rsidRPr="00585833">
        <w:rPr>
          <w:rFonts w:asciiTheme="minorBidi" w:hAnsiTheme="minorBidi" w:hint="cs"/>
          <w:sz w:val="26"/>
          <w:szCs w:val="26"/>
          <w:rtl/>
        </w:rPr>
        <w:t xml:space="preserve">מיסודו </w:t>
      </w:r>
      <w:r w:rsidR="00B31CCD" w:rsidRPr="00585833">
        <w:rPr>
          <w:rFonts w:asciiTheme="minorBidi" w:hAnsiTheme="minorBidi"/>
          <w:sz w:val="26"/>
          <w:szCs w:val="26"/>
          <w:rtl/>
        </w:rPr>
        <w:t>של ארגון ה</w:t>
      </w:r>
      <w:r w:rsidR="00EE5278" w:rsidRPr="00585833">
        <w:rPr>
          <w:rFonts w:asciiTheme="minorBidi" w:hAnsiTheme="minorBidi" w:hint="cs"/>
          <w:sz w:val="26"/>
          <w:szCs w:val="26"/>
          <w:rtl/>
        </w:rPr>
        <w:t>-</w:t>
      </w:r>
      <w:r w:rsidR="00B31CCD" w:rsidRPr="00585833">
        <w:rPr>
          <w:rFonts w:asciiTheme="minorBidi" w:hAnsiTheme="minorBidi"/>
          <w:sz w:val="26"/>
          <w:szCs w:val="26"/>
          <w:rtl/>
        </w:rPr>
        <w:t xml:space="preserve"> </w:t>
      </w:r>
      <w:r w:rsidR="00B31CCD" w:rsidRPr="00585833">
        <w:rPr>
          <w:rFonts w:asciiTheme="minorBidi" w:hAnsiTheme="minorBidi"/>
          <w:sz w:val="26"/>
          <w:szCs w:val="26"/>
        </w:rPr>
        <w:t>UNDP</w:t>
      </w:r>
      <w:r w:rsidR="00EE5278" w:rsidRPr="00585833">
        <w:rPr>
          <w:rFonts w:asciiTheme="minorBidi" w:hAnsiTheme="minorBidi" w:hint="cs"/>
          <w:sz w:val="26"/>
          <w:szCs w:val="26"/>
          <w:rtl/>
        </w:rPr>
        <w:t>,</w:t>
      </w:r>
      <w:r w:rsidR="00481648" w:rsidRPr="00585833">
        <w:rPr>
          <w:rFonts w:asciiTheme="minorBidi" w:hAnsiTheme="minorBidi"/>
          <w:sz w:val="26"/>
          <w:szCs w:val="26"/>
          <w:rtl/>
        </w:rPr>
        <w:t xml:space="preserve"> </w:t>
      </w:r>
      <w:r w:rsidR="005534A4" w:rsidRPr="00585833">
        <w:rPr>
          <w:rFonts w:asciiTheme="minorBidi" w:hAnsiTheme="minorBidi"/>
          <w:sz w:val="26"/>
          <w:szCs w:val="26"/>
          <w:rtl/>
        </w:rPr>
        <w:t>מודד את אי-שוויון בשלושה תחומים</w:t>
      </w:r>
      <w:r w:rsidR="00EE5278" w:rsidRPr="00585833">
        <w:rPr>
          <w:rFonts w:asciiTheme="minorBidi" w:hAnsiTheme="minorBidi" w:hint="cs"/>
          <w:sz w:val="26"/>
          <w:szCs w:val="26"/>
          <w:rtl/>
        </w:rPr>
        <w:t xml:space="preserve">: </w:t>
      </w:r>
      <w:r w:rsidR="00EE5278" w:rsidRPr="00585833">
        <w:rPr>
          <w:rFonts w:asciiTheme="minorBidi" w:hAnsiTheme="minorBidi"/>
          <w:sz w:val="26"/>
          <w:szCs w:val="26"/>
          <w:rtl/>
        </w:rPr>
        <w:t>בריאות (תוחלת חיים בלידה),</w:t>
      </w:r>
      <w:r w:rsidR="00EE5278" w:rsidRPr="00585833">
        <w:rPr>
          <w:rFonts w:asciiTheme="minorBidi" w:hAnsiTheme="minorBidi" w:hint="cs"/>
          <w:sz w:val="26"/>
          <w:szCs w:val="26"/>
          <w:rtl/>
        </w:rPr>
        <w:t xml:space="preserve"> </w:t>
      </w:r>
      <w:r w:rsidR="00EE5278" w:rsidRPr="00585833">
        <w:rPr>
          <w:rFonts w:asciiTheme="minorBidi" w:hAnsiTheme="minorBidi"/>
          <w:sz w:val="26"/>
          <w:szCs w:val="26"/>
          <w:rtl/>
        </w:rPr>
        <w:t>חינוך (שנות השכלה צפויות לילדים ומעל גיל 25)</w:t>
      </w:r>
      <w:r w:rsidR="00EE5278" w:rsidRPr="00585833">
        <w:rPr>
          <w:rFonts w:asciiTheme="minorBidi" w:hAnsiTheme="minorBidi" w:hint="cs"/>
          <w:sz w:val="26"/>
          <w:szCs w:val="26"/>
          <w:rtl/>
        </w:rPr>
        <w:t xml:space="preserve"> ו</w:t>
      </w:r>
      <w:r w:rsidR="00EE5278" w:rsidRPr="00585833">
        <w:rPr>
          <w:rFonts w:asciiTheme="minorBidi" w:hAnsiTheme="minorBidi"/>
          <w:sz w:val="26"/>
          <w:szCs w:val="26"/>
          <w:rtl/>
        </w:rPr>
        <w:t>שליטה במשאבים כלכליים (נמדד על פי הכנסה מתעסוקה ושכר</w:t>
      </w:r>
      <w:r w:rsidR="00EE5278" w:rsidRPr="00585833">
        <w:rPr>
          <w:rFonts w:asciiTheme="minorBidi" w:hAnsiTheme="minorBidi" w:hint="cs"/>
          <w:sz w:val="26"/>
          <w:szCs w:val="26"/>
          <w:rtl/>
        </w:rPr>
        <w:t xml:space="preserve">). המדד </w:t>
      </w:r>
      <w:r w:rsidR="00481648" w:rsidRPr="00585833">
        <w:rPr>
          <w:rFonts w:asciiTheme="minorBidi" w:hAnsiTheme="minorBidi"/>
          <w:sz w:val="26"/>
          <w:szCs w:val="26"/>
          <w:rtl/>
        </w:rPr>
        <w:t xml:space="preserve">נסמך על הנתונים הנאספים על ידי ארגוני האו"ם, הבנק העולמי, קרן המטבע, </w:t>
      </w:r>
      <w:r w:rsidR="00481648" w:rsidRPr="00585833">
        <w:rPr>
          <w:rFonts w:asciiTheme="minorBidi" w:hAnsiTheme="minorBidi"/>
          <w:sz w:val="26"/>
          <w:szCs w:val="26"/>
        </w:rPr>
        <w:t>OECD</w:t>
      </w:r>
      <w:r w:rsidR="000C2123" w:rsidRPr="00585833">
        <w:rPr>
          <w:rFonts w:asciiTheme="minorBidi" w:hAnsiTheme="minorBidi"/>
          <w:sz w:val="26"/>
          <w:szCs w:val="26"/>
          <w:rtl/>
        </w:rPr>
        <w:t xml:space="preserve"> ו</w:t>
      </w:r>
      <w:r w:rsidR="00481648" w:rsidRPr="00585833">
        <w:rPr>
          <w:rFonts w:asciiTheme="minorBidi" w:hAnsiTheme="minorBidi"/>
          <w:sz w:val="26"/>
          <w:szCs w:val="26"/>
        </w:rPr>
        <w:t>CF</w:t>
      </w:r>
      <w:r w:rsidR="00EE5278" w:rsidRPr="00585833">
        <w:rPr>
          <w:rFonts w:asciiTheme="minorBidi" w:hAnsiTheme="minorBidi"/>
          <w:sz w:val="26"/>
          <w:szCs w:val="26"/>
        </w:rPr>
        <w:t>-</w:t>
      </w:r>
      <w:r w:rsidR="00EE5278" w:rsidRPr="00585833">
        <w:rPr>
          <w:rFonts w:asciiTheme="minorBidi" w:hAnsiTheme="minorBidi" w:hint="cs"/>
          <w:sz w:val="26"/>
          <w:szCs w:val="26"/>
          <w:rtl/>
        </w:rPr>
        <w:t xml:space="preserve">. </w:t>
      </w:r>
    </w:p>
    <w:p w14:paraId="3E3F8C58" w14:textId="7B2AA40F" w:rsidR="004A3261" w:rsidRPr="00585833" w:rsidRDefault="004A3261" w:rsidP="006F31E4">
      <w:pPr>
        <w:spacing w:line="360" w:lineRule="auto"/>
        <w:jc w:val="both"/>
        <w:rPr>
          <w:rFonts w:asciiTheme="minorBidi" w:hAnsiTheme="minorBidi"/>
          <w:sz w:val="26"/>
          <w:szCs w:val="26"/>
          <w:rtl/>
        </w:rPr>
      </w:pPr>
      <w:r w:rsidRPr="00585833">
        <w:rPr>
          <w:rFonts w:asciiTheme="minorBidi" w:hAnsiTheme="minorBidi"/>
          <w:sz w:val="26"/>
          <w:szCs w:val="26"/>
          <w:rtl/>
        </w:rPr>
        <w:t xml:space="preserve">מאגר המידע </w:t>
      </w:r>
      <w:r w:rsidRPr="00585833">
        <w:rPr>
          <w:rFonts w:asciiTheme="minorBidi" w:hAnsiTheme="minorBidi"/>
          <w:color w:val="3D3D3D"/>
          <w:sz w:val="26"/>
          <w:szCs w:val="26"/>
        </w:rPr>
        <w:t>GID-DB</w:t>
      </w:r>
      <w:r w:rsidRPr="00585833">
        <w:rPr>
          <w:rStyle w:val="FootnoteReference"/>
          <w:rFonts w:asciiTheme="minorBidi" w:hAnsiTheme="minorBidi"/>
          <w:sz w:val="26"/>
          <w:szCs w:val="26"/>
          <w:rtl/>
        </w:rPr>
        <w:footnoteReference w:id="7"/>
      </w:r>
      <w:r w:rsidRPr="00585833">
        <w:rPr>
          <w:rFonts w:asciiTheme="minorBidi" w:hAnsiTheme="minorBidi"/>
          <w:sz w:val="26"/>
          <w:szCs w:val="26"/>
          <w:rtl/>
        </w:rPr>
        <w:t xml:space="preserve"> </w:t>
      </w:r>
      <w:r w:rsidRPr="00585833">
        <w:rPr>
          <w:rFonts w:asciiTheme="minorBidi" w:hAnsiTheme="minorBidi"/>
          <w:sz w:val="26"/>
          <w:szCs w:val="26"/>
        </w:rPr>
        <w:t xml:space="preserve">OECD </w:t>
      </w:r>
      <w:r w:rsidRPr="00585833">
        <w:rPr>
          <w:rFonts w:asciiTheme="minorBidi" w:hAnsiTheme="minorBidi"/>
          <w:sz w:val="26"/>
          <w:szCs w:val="26"/>
          <w:lang w:val="en-GB"/>
        </w:rPr>
        <w:t>Statistics</w:t>
      </w:r>
      <w:r w:rsidRPr="00585833">
        <w:rPr>
          <w:rFonts w:asciiTheme="minorBidi" w:hAnsiTheme="minorBidi"/>
          <w:sz w:val="26"/>
          <w:szCs w:val="26"/>
        </w:rPr>
        <w:t>)</w:t>
      </w:r>
      <w:r w:rsidRPr="00585833">
        <w:rPr>
          <w:rFonts w:asciiTheme="minorBidi" w:hAnsiTheme="minorBidi"/>
          <w:sz w:val="26"/>
          <w:szCs w:val="26"/>
          <w:rtl/>
        </w:rPr>
        <w:t>) מספק לחוקרים ולקובעי מדיניות נתונים מרכזיים על אפליה מגדרית במוסדות חברתיים</w:t>
      </w:r>
      <w:r w:rsidR="00EE5278" w:rsidRPr="00585833">
        <w:rPr>
          <w:rFonts w:asciiTheme="minorBidi" w:hAnsiTheme="minorBidi" w:hint="cs"/>
          <w:sz w:val="26"/>
          <w:szCs w:val="26"/>
          <w:rtl/>
        </w:rPr>
        <w:t xml:space="preserve">, במטרה </w:t>
      </w:r>
      <w:r w:rsidRPr="00585833">
        <w:rPr>
          <w:rFonts w:asciiTheme="minorBidi" w:hAnsiTheme="minorBidi"/>
          <w:sz w:val="26"/>
          <w:szCs w:val="26"/>
          <w:rtl/>
        </w:rPr>
        <w:t xml:space="preserve">לסייע לנתח </w:t>
      </w:r>
      <w:r w:rsidR="00EE5278" w:rsidRPr="00585833">
        <w:rPr>
          <w:rFonts w:asciiTheme="minorBidi" w:hAnsiTheme="minorBidi" w:hint="cs"/>
          <w:sz w:val="26"/>
          <w:szCs w:val="26"/>
          <w:rtl/>
        </w:rPr>
        <w:t>את</w:t>
      </w:r>
      <w:r w:rsidRPr="00585833">
        <w:rPr>
          <w:rFonts w:asciiTheme="minorBidi" w:hAnsiTheme="minorBidi"/>
          <w:sz w:val="26"/>
          <w:szCs w:val="26"/>
          <w:rtl/>
        </w:rPr>
        <w:t xml:space="preserve"> מצב הנשים בחברות השונות ולהבין </w:t>
      </w:r>
      <w:r w:rsidR="00EE5278" w:rsidRPr="00585833">
        <w:rPr>
          <w:rFonts w:asciiTheme="minorBidi" w:hAnsiTheme="minorBidi" w:hint="cs"/>
          <w:sz w:val="26"/>
          <w:szCs w:val="26"/>
          <w:rtl/>
        </w:rPr>
        <w:t>את ה</w:t>
      </w:r>
      <w:r w:rsidRPr="00585833">
        <w:rPr>
          <w:rFonts w:asciiTheme="minorBidi" w:hAnsiTheme="minorBidi"/>
          <w:sz w:val="26"/>
          <w:szCs w:val="26"/>
          <w:rtl/>
        </w:rPr>
        <w:t>פערים בין המינים בתחומי מפתח אחרים. המאגר מ</w:t>
      </w:r>
      <w:r w:rsidR="00EE5278" w:rsidRPr="00585833">
        <w:rPr>
          <w:rFonts w:asciiTheme="minorBidi" w:hAnsiTheme="minorBidi" w:hint="cs"/>
          <w:sz w:val="26"/>
          <w:szCs w:val="26"/>
          <w:rtl/>
        </w:rPr>
        <w:t>שווה בין</w:t>
      </w:r>
      <w:r w:rsidRPr="00585833">
        <w:rPr>
          <w:rFonts w:asciiTheme="minorBidi" w:hAnsiTheme="minorBidi"/>
          <w:sz w:val="26"/>
          <w:szCs w:val="26"/>
          <w:rtl/>
        </w:rPr>
        <w:t xml:space="preserve"> 180 מדינות וטריטוריות, ומכיל מידע מקיף על שיטות משפטיות, </w:t>
      </w:r>
      <w:r w:rsidR="0043655A" w:rsidRPr="00585833">
        <w:rPr>
          <w:rFonts w:asciiTheme="minorBidi" w:hAnsiTheme="minorBidi"/>
          <w:sz w:val="26"/>
          <w:szCs w:val="26"/>
          <w:rtl/>
        </w:rPr>
        <w:t xml:space="preserve">תפיסות </w:t>
      </w:r>
      <w:r w:rsidRPr="00585833">
        <w:rPr>
          <w:rFonts w:asciiTheme="minorBidi" w:hAnsiTheme="minorBidi"/>
          <w:sz w:val="26"/>
          <w:szCs w:val="26"/>
          <w:rtl/>
        </w:rPr>
        <w:t xml:space="preserve">תרבותיות ומסורתיות </w:t>
      </w:r>
      <w:r w:rsidR="0043655A" w:rsidRPr="00585833">
        <w:rPr>
          <w:rFonts w:asciiTheme="minorBidi" w:hAnsiTheme="minorBidi"/>
          <w:sz w:val="26"/>
          <w:szCs w:val="26"/>
          <w:rtl/>
        </w:rPr>
        <w:t xml:space="preserve">ופרקטיקות </w:t>
      </w:r>
      <w:r w:rsidRPr="00585833">
        <w:rPr>
          <w:rFonts w:asciiTheme="minorBidi" w:hAnsiTheme="minorBidi"/>
          <w:sz w:val="26"/>
          <w:szCs w:val="26"/>
          <w:rtl/>
        </w:rPr>
        <w:t>שמפלות נ</w:t>
      </w:r>
      <w:r w:rsidR="000A30E4" w:rsidRPr="00585833">
        <w:rPr>
          <w:rFonts w:asciiTheme="minorBidi" w:hAnsiTheme="minorBidi"/>
          <w:sz w:val="26"/>
          <w:szCs w:val="26"/>
          <w:rtl/>
          <w:lang w:val="en-GB"/>
        </w:rPr>
        <w:t xml:space="preserve">ערות </w:t>
      </w:r>
      <w:r w:rsidRPr="00585833">
        <w:rPr>
          <w:rFonts w:asciiTheme="minorBidi" w:hAnsiTheme="minorBidi"/>
          <w:sz w:val="26"/>
          <w:szCs w:val="26"/>
          <w:rtl/>
        </w:rPr>
        <w:t>ונשים.</w:t>
      </w:r>
      <w:r w:rsidR="0043655A" w:rsidRPr="00585833">
        <w:rPr>
          <w:rFonts w:asciiTheme="minorBidi" w:hAnsiTheme="minorBidi"/>
          <w:sz w:val="26"/>
          <w:szCs w:val="26"/>
          <w:rtl/>
        </w:rPr>
        <w:t xml:space="preserve"> כל המידע </w:t>
      </w:r>
      <w:r w:rsidR="000A30E4" w:rsidRPr="00585833">
        <w:rPr>
          <w:rFonts w:asciiTheme="minorBidi" w:hAnsiTheme="minorBidi"/>
          <w:sz w:val="26"/>
          <w:szCs w:val="26"/>
          <w:rtl/>
        </w:rPr>
        <w:t xml:space="preserve">באינדקסים הללו מוצג </w:t>
      </w:r>
      <w:r w:rsidR="0043655A" w:rsidRPr="00585833">
        <w:rPr>
          <w:rFonts w:asciiTheme="minorBidi" w:hAnsiTheme="minorBidi"/>
          <w:sz w:val="26"/>
          <w:szCs w:val="26"/>
          <w:rtl/>
        </w:rPr>
        <w:t xml:space="preserve">ברמה הלאומית </w:t>
      </w:r>
      <w:r w:rsidR="00B6137F" w:rsidRPr="00585833">
        <w:rPr>
          <w:rFonts w:asciiTheme="minorBidi" w:hAnsiTheme="minorBidi" w:hint="cs"/>
          <w:sz w:val="26"/>
          <w:szCs w:val="26"/>
          <w:rtl/>
        </w:rPr>
        <w:t>מבלי ל</w:t>
      </w:r>
      <w:r w:rsidR="0043655A" w:rsidRPr="00585833">
        <w:rPr>
          <w:rFonts w:asciiTheme="minorBidi" w:hAnsiTheme="minorBidi"/>
          <w:sz w:val="26"/>
          <w:szCs w:val="26"/>
          <w:rtl/>
        </w:rPr>
        <w:t>התייחס לשלטון המקומי.</w:t>
      </w:r>
    </w:p>
    <w:p w14:paraId="588D7585" w14:textId="26C8869A" w:rsidR="000F268B" w:rsidRPr="00585833" w:rsidRDefault="0043655A" w:rsidP="006F31E4">
      <w:pPr>
        <w:spacing w:line="360" w:lineRule="auto"/>
        <w:jc w:val="both"/>
        <w:rPr>
          <w:rFonts w:asciiTheme="minorBidi" w:hAnsiTheme="minorBidi"/>
          <w:sz w:val="26"/>
          <w:szCs w:val="26"/>
          <w:rtl/>
        </w:rPr>
      </w:pPr>
      <w:r w:rsidRPr="00585833">
        <w:rPr>
          <w:rFonts w:asciiTheme="minorBidi" w:hAnsiTheme="minorBidi"/>
          <w:sz w:val="26"/>
          <w:szCs w:val="26"/>
        </w:rPr>
        <w:t>SIGI</w:t>
      </w:r>
      <w:r w:rsidRPr="00585833">
        <w:rPr>
          <w:rFonts w:asciiTheme="minorBidi" w:hAnsiTheme="minorBidi"/>
          <w:sz w:val="26"/>
          <w:szCs w:val="26"/>
          <w:rtl/>
        </w:rPr>
        <w:t xml:space="preserve"> אינדקס המגדר</w:t>
      </w:r>
      <w:r w:rsidRPr="00585833">
        <w:rPr>
          <w:rStyle w:val="FootnoteReference"/>
          <w:rFonts w:asciiTheme="minorBidi" w:hAnsiTheme="minorBidi"/>
          <w:sz w:val="26"/>
          <w:szCs w:val="26"/>
          <w:rtl/>
        </w:rPr>
        <w:footnoteReference w:id="8"/>
      </w:r>
      <w:r w:rsidRPr="00585833">
        <w:rPr>
          <w:rFonts w:asciiTheme="minorBidi" w:hAnsiTheme="minorBidi"/>
          <w:sz w:val="26"/>
          <w:szCs w:val="26"/>
          <w:rtl/>
        </w:rPr>
        <w:t xml:space="preserve"> (</w:t>
      </w:r>
      <w:r w:rsidRPr="00585833">
        <w:rPr>
          <w:rFonts w:asciiTheme="minorBidi" w:hAnsiTheme="minorBidi"/>
          <w:color w:val="066B85"/>
          <w:sz w:val="26"/>
          <w:szCs w:val="26"/>
          <w:shd w:val="clear" w:color="auto" w:fill="FFFFFF"/>
        </w:rPr>
        <w:t>Social Institutions and Gender Index</w:t>
      </w:r>
      <w:r w:rsidRPr="00585833">
        <w:rPr>
          <w:rFonts w:asciiTheme="minorBidi" w:hAnsiTheme="minorBidi"/>
          <w:sz w:val="26"/>
          <w:szCs w:val="26"/>
          <w:rtl/>
        </w:rPr>
        <w:t>), גם הוא מבוסס על מאגרי המידע של ה</w:t>
      </w:r>
      <w:r w:rsidR="00C36032" w:rsidRPr="00585833">
        <w:rPr>
          <w:rFonts w:asciiTheme="minorBidi" w:hAnsiTheme="minorBidi" w:hint="cs"/>
          <w:sz w:val="26"/>
          <w:szCs w:val="26"/>
          <w:rtl/>
        </w:rPr>
        <w:t>-</w:t>
      </w:r>
      <w:r w:rsidRPr="00585833">
        <w:rPr>
          <w:rFonts w:asciiTheme="minorBidi" w:hAnsiTheme="minorBidi"/>
          <w:sz w:val="26"/>
          <w:szCs w:val="26"/>
        </w:rPr>
        <w:t>OECD</w:t>
      </w:r>
      <w:r w:rsidRPr="00585833">
        <w:rPr>
          <w:rFonts w:asciiTheme="minorBidi" w:hAnsiTheme="minorBidi"/>
          <w:sz w:val="26"/>
          <w:szCs w:val="26"/>
          <w:rtl/>
        </w:rPr>
        <w:t xml:space="preserve">. אינדקס זה בוחן אפליה ומניעת </w:t>
      </w:r>
      <w:r w:rsidR="000F268B" w:rsidRPr="00585833">
        <w:rPr>
          <w:rFonts w:asciiTheme="minorBidi" w:hAnsiTheme="minorBidi"/>
          <w:sz w:val="26"/>
          <w:szCs w:val="26"/>
          <w:rtl/>
        </w:rPr>
        <w:t>גישה לנערות ונשים בארבע תחומים:</w:t>
      </w:r>
      <w:r w:rsidR="00B6137F" w:rsidRPr="00585833">
        <w:rPr>
          <w:rFonts w:asciiTheme="minorBidi" w:hAnsiTheme="minorBidi" w:hint="cs"/>
          <w:sz w:val="26"/>
          <w:szCs w:val="26"/>
          <w:rtl/>
        </w:rPr>
        <w:t xml:space="preserve"> </w:t>
      </w:r>
      <w:r w:rsidR="000F268B" w:rsidRPr="00585833">
        <w:rPr>
          <w:rFonts w:asciiTheme="minorBidi" w:hAnsiTheme="minorBidi"/>
          <w:sz w:val="26"/>
          <w:szCs w:val="26"/>
          <w:rtl/>
        </w:rPr>
        <w:t>אפליה במשפחה</w:t>
      </w:r>
      <w:r w:rsidR="00B6137F" w:rsidRPr="00585833">
        <w:rPr>
          <w:rFonts w:asciiTheme="minorBidi" w:hAnsiTheme="minorBidi" w:hint="cs"/>
          <w:sz w:val="26"/>
          <w:szCs w:val="26"/>
          <w:rtl/>
        </w:rPr>
        <w:t xml:space="preserve">, </w:t>
      </w:r>
      <w:r w:rsidR="000F268B" w:rsidRPr="00585833">
        <w:rPr>
          <w:rFonts w:asciiTheme="minorBidi" w:hAnsiTheme="minorBidi"/>
          <w:sz w:val="26"/>
          <w:szCs w:val="26"/>
          <w:rtl/>
        </w:rPr>
        <w:t>פגיעות פיזיות ופגיעה באוטונומיה של נשים על גופן (אלימות במשפחה, תקיפות מיניות, מילת נשים, פגיעה בזכותה לקבל החלטות הנוגעות לפוריות ולידה)</w:t>
      </w:r>
      <w:r w:rsidR="00B6137F" w:rsidRPr="00585833">
        <w:rPr>
          <w:rFonts w:asciiTheme="minorBidi" w:hAnsiTheme="minorBidi" w:hint="cs"/>
          <w:sz w:val="26"/>
          <w:szCs w:val="26"/>
          <w:rtl/>
        </w:rPr>
        <w:t xml:space="preserve">, </w:t>
      </w:r>
      <w:r w:rsidR="000F268B" w:rsidRPr="00585833">
        <w:rPr>
          <w:rFonts w:asciiTheme="minorBidi" w:hAnsiTheme="minorBidi"/>
          <w:sz w:val="26"/>
          <w:szCs w:val="26"/>
          <w:rtl/>
        </w:rPr>
        <w:t xml:space="preserve">הגבלת הנגישות </w:t>
      </w:r>
      <w:r w:rsidR="00B6137F" w:rsidRPr="00585833">
        <w:rPr>
          <w:rFonts w:asciiTheme="minorBidi" w:hAnsiTheme="minorBidi" w:hint="cs"/>
          <w:sz w:val="26"/>
          <w:szCs w:val="26"/>
          <w:rtl/>
        </w:rPr>
        <w:t xml:space="preserve">של נשים </w:t>
      </w:r>
      <w:r w:rsidR="000F268B" w:rsidRPr="00585833">
        <w:rPr>
          <w:rFonts w:asciiTheme="minorBidi" w:hAnsiTheme="minorBidi"/>
          <w:sz w:val="26"/>
          <w:szCs w:val="26"/>
          <w:rtl/>
        </w:rPr>
        <w:t>למשאבים כלכליים</w:t>
      </w:r>
      <w:r w:rsidR="00B6137F" w:rsidRPr="00585833">
        <w:rPr>
          <w:rFonts w:asciiTheme="minorBidi" w:hAnsiTheme="minorBidi" w:hint="cs"/>
          <w:sz w:val="26"/>
          <w:szCs w:val="26"/>
          <w:rtl/>
        </w:rPr>
        <w:t xml:space="preserve"> ו</w:t>
      </w:r>
      <w:r w:rsidR="000F268B" w:rsidRPr="00585833">
        <w:rPr>
          <w:rFonts w:asciiTheme="minorBidi" w:hAnsiTheme="minorBidi"/>
          <w:sz w:val="26"/>
          <w:szCs w:val="26"/>
          <w:rtl/>
        </w:rPr>
        <w:t xml:space="preserve">הגבלת זכויות אזרחיות ונגישות למערכת החוק. </w:t>
      </w:r>
    </w:p>
    <w:p w14:paraId="45E24629" w14:textId="7E63E4DF" w:rsidR="00326082" w:rsidRPr="00585833" w:rsidRDefault="000F268B" w:rsidP="006F31E4">
      <w:pPr>
        <w:pStyle w:val="NormalWeb"/>
        <w:shd w:val="clear" w:color="auto" w:fill="FFFFFF"/>
        <w:bidi/>
        <w:spacing w:before="0" w:beforeAutospacing="0" w:after="225" w:afterAutospacing="0" w:line="360" w:lineRule="auto"/>
        <w:jc w:val="both"/>
        <w:rPr>
          <w:rFonts w:asciiTheme="minorBidi" w:hAnsiTheme="minorBidi" w:cstheme="minorBidi"/>
          <w:color w:val="3D3D3D"/>
          <w:sz w:val="26"/>
          <w:szCs w:val="26"/>
          <w:rtl/>
        </w:rPr>
      </w:pPr>
      <w:bookmarkStart w:id="1" w:name="target-toc-2"/>
      <w:bookmarkEnd w:id="1"/>
      <w:r w:rsidRPr="00EB0E56">
        <w:rPr>
          <w:rFonts w:asciiTheme="minorBidi" w:hAnsiTheme="minorBidi" w:cstheme="minorBidi"/>
          <w:color w:val="3D3D3D"/>
          <w:sz w:val="26"/>
          <w:szCs w:val="26"/>
          <w:rtl/>
        </w:rPr>
        <w:lastRenderedPageBreak/>
        <w:t>בפורטל נתוני המגדר של</w:t>
      </w:r>
      <w:r w:rsidRPr="00EB0E56">
        <w:rPr>
          <w:rFonts w:asciiTheme="minorBidi" w:hAnsiTheme="minorBidi" w:cstheme="minorBidi"/>
          <w:color w:val="3D3D3D"/>
          <w:sz w:val="26"/>
          <w:szCs w:val="26"/>
        </w:rPr>
        <w:t xml:space="preserve"> OECD</w:t>
      </w:r>
      <w:r w:rsidRPr="00EB0E56">
        <w:rPr>
          <w:rStyle w:val="FootnoteReference"/>
          <w:rFonts w:asciiTheme="minorBidi" w:hAnsiTheme="minorBidi" w:cstheme="minorBidi"/>
          <w:color w:val="3D3D3D"/>
          <w:sz w:val="26"/>
          <w:szCs w:val="26"/>
        </w:rPr>
        <w:footnoteReference w:id="9"/>
      </w:r>
      <w:r w:rsidRPr="00EB0E56">
        <w:rPr>
          <w:rFonts w:asciiTheme="minorBidi" w:hAnsiTheme="minorBidi" w:cstheme="minorBidi"/>
          <w:color w:val="3D3D3D"/>
          <w:sz w:val="26"/>
          <w:szCs w:val="26"/>
        </w:rPr>
        <w:t xml:space="preserve"> </w:t>
      </w:r>
      <w:r w:rsidRPr="00EB0E56">
        <w:rPr>
          <w:rFonts w:asciiTheme="minorBidi" w:hAnsiTheme="minorBidi" w:cstheme="minorBidi"/>
          <w:color w:val="3D3D3D"/>
          <w:sz w:val="26"/>
          <w:szCs w:val="26"/>
          <w:rtl/>
        </w:rPr>
        <w:t xml:space="preserve">נכללים אינדיקטורים נבחרים </w:t>
      </w:r>
      <w:r w:rsidR="00326082" w:rsidRPr="00EB0E56">
        <w:rPr>
          <w:rFonts w:asciiTheme="minorBidi" w:hAnsiTheme="minorBidi" w:cstheme="minorBidi"/>
          <w:color w:val="3D3D3D"/>
          <w:sz w:val="26"/>
          <w:szCs w:val="26"/>
          <w:rtl/>
        </w:rPr>
        <w:t xml:space="preserve">המציגים </w:t>
      </w:r>
      <w:r w:rsidRPr="00EB0E56">
        <w:rPr>
          <w:rFonts w:asciiTheme="minorBidi" w:hAnsiTheme="minorBidi" w:cstheme="minorBidi"/>
          <w:color w:val="3D3D3D"/>
          <w:sz w:val="26"/>
          <w:szCs w:val="26"/>
          <w:rtl/>
        </w:rPr>
        <w:t>אי-שוויון בין המינים בחינוך, תעסוקה, יזמות, בריאות ופיתוח</w:t>
      </w:r>
      <w:r w:rsidR="00326082" w:rsidRPr="00EB0E56">
        <w:rPr>
          <w:rFonts w:asciiTheme="minorBidi" w:hAnsiTheme="minorBidi" w:cstheme="minorBidi"/>
          <w:color w:val="3D3D3D"/>
          <w:sz w:val="26"/>
          <w:szCs w:val="26"/>
          <w:rtl/>
        </w:rPr>
        <w:t xml:space="preserve">. </w:t>
      </w:r>
      <w:r w:rsidRPr="00EB0E56">
        <w:rPr>
          <w:rFonts w:asciiTheme="minorBidi" w:hAnsiTheme="minorBidi" w:cstheme="minorBidi"/>
          <w:color w:val="3D3D3D"/>
          <w:sz w:val="26"/>
          <w:szCs w:val="26"/>
          <w:rtl/>
        </w:rPr>
        <w:t>הנתונים מכסים את המדינות החברות</w:t>
      </w:r>
      <w:r w:rsidR="000D2C9F" w:rsidRPr="00EB0E56">
        <w:rPr>
          <w:rFonts w:asciiTheme="minorBidi" w:hAnsiTheme="minorBidi" w:cstheme="minorBidi" w:hint="cs"/>
          <w:color w:val="3D3D3D"/>
          <w:sz w:val="26"/>
          <w:szCs w:val="26"/>
          <w:rtl/>
        </w:rPr>
        <w:t xml:space="preserve"> ב-</w:t>
      </w:r>
      <w:r w:rsidRPr="00EB0E56">
        <w:rPr>
          <w:rFonts w:asciiTheme="minorBidi" w:hAnsiTheme="minorBidi" w:cstheme="minorBidi"/>
          <w:color w:val="3D3D3D"/>
          <w:sz w:val="26"/>
          <w:szCs w:val="26"/>
        </w:rPr>
        <w:t>OECD</w:t>
      </w:r>
      <w:r w:rsidR="00326082" w:rsidRPr="00EB0E56">
        <w:rPr>
          <w:rFonts w:asciiTheme="minorBidi" w:hAnsiTheme="minorBidi" w:cstheme="minorBidi"/>
          <w:color w:val="3D3D3D"/>
          <w:sz w:val="26"/>
          <w:szCs w:val="26"/>
          <w:rtl/>
        </w:rPr>
        <w:t xml:space="preserve"> </w:t>
      </w:r>
      <w:r w:rsidR="000D2C9F" w:rsidRPr="00EB0E56">
        <w:rPr>
          <w:rFonts w:asciiTheme="minorBidi" w:hAnsiTheme="minorBidi" w:cstheme="minorBidi" w:hint="cs"/>
          <w:color w:val="3D3D3D"/>
          <w:sz w:val="26"/>
          <w:szCs w:val="26"/>
          <w:rtl/>
        </w:rPr>
        <w:t xml:space="preserve">וכן את המדינות השותפות, </w:t>
      </w:r>
      <w:r w:rsidRPr="00EB0E56">
        <w:rPr>
          <w:rFonts w:asciiTheme="minorBidi" w:hAnsiTheme="minorBidi" w:cstheme="minorBidi"/>
          <w:color w:val="3D3D3D"/>
          <w:sz w:val="26"/>
          <w:szCs w:val="26"/>
          <w:rtl/>
        </w:rPr>
        <w:t>ברזיל, סין, הודו, אינדונזיה ודרום אפריק</w:t>
      </w:r>
      <w:r w:rsidR="00326082" w:rsidRPr="00EB0E56">
        <w:rPr>
          <w:rFonts w:asciiTheme="minorBidi" w:hAnsiTheme="minorBidi" w:cstheme="minorBidi"/>
          <w:color w:val="3D3D3D"/>
          <w:sz w:val="26"/>
          <w:szCs w:val="26"/>
          <w:rtl/>
        </w:rPr>
        <w:t>ה.</w:t>
      </w:r>
    </w:p>
    <w:p w14:paraId="14AA5A61" w14:textId="7E8EC3F1" w:rsidR="00C50FA3" w:rsidRPr="00585833" w:rsidRDefault="005476A6" w:rsidP="006F31E4">
      <w:pPr>
        <w:pStyle w:val="NormalWeb"/>
        <w:shd w:val="clear" w:color="auto" w:fill="FFFFFF"/>
        <w:bidi/>
        <w:spacing w:before="0" w:beforeAutospacing="0" w:after="225" w:afterAutospacing="0" w:line="360" w:lineRule="auto"/>
        <w:ind w:firstLine="720"/>
        <w:jc w:val="both"/>
        <w:rPr>
          <w:rFonts w:asciiTheme="minorBidi" w:hAnsiTheme="minorBidi" w:cstheme="minorBidi"/>
          <w:color w:val="3D3D3D"/>
          <w:sz w:val="26"/>
          <w:szCs w:val="26"/>
          <w:rtl/>
        </w:rPr>
      </w:pPr>
      <w:r w:rsidRPr="00585833">
        <w:rPr>
          <w:rFonts w:asciiTheme="minorBidi" w:hAnsiTheme="minorBidi" w:cstheme="minorBidi"/>
          <w:color w:val="3D3D3D"/>
          <w:sz w:val="26"/>
          <w:szCs w:val="26"/>
        </w:rPr>
        <w:t>EIGE</w:t>
      </w:r>
      <w:r w:rsidRPr="00585833">
        <w:rPr>
          <w:rFonts w:asciiTheme="minorBidi" w:hAnsiTheme="minorBidi" w:cstheme="minorBidi"/>
          <w:color w:val="3D3D3D"/>
          <w:sz w:val="26"/>
          <w:szCs w:val="26"/>
          <w:rtl/>
        </w:rPr>
        <w:t xml:space="preserve"> </w:t>
      </w:r>
      <w:r w:rsidR="00206C36" w:rsidRPr="00585833">
        <w:rPr>
          <w:rFonts w:asciiTheme="minorBidi" w:hAnsiTheme="minorBidi" w:cstheme="minorBidi"/>
          <w:color w:val="3D3D3D"/>
          <w:sz w:val="26"/>
          <w:szCs w:val="26"/>
          <w:rtl/>
        </w:rPr>
        <w:t xml:space="preserve">- </w:t>
      </w:r>
      <w:r w:rsidRPr="00585833">
        <w:rPr>
          <w:rFonts w:asciiTheme="minorBidi" w:hAnsiTheme="minorBidi" w:cstheme="minorBidi"/>
          <w:color w:val="3D3D3D"/>
          <w:sz w:val="26"/>
          <w:szCs w:val="26"/>
          <w:rtl/>
        </w:rPr>
        <w:t xml:space="preserve">המכון האירופי לשוויון מגדרי, מציג כלים שונים לקידום מדיניות </w:t>
      </w:r>
      <w:r w:rsidR="00B6137F" w:rsidRPr="00585833">
        <w:rPr>
          <w:rFonts w:asciiTheme="minorBidi" w:hAnsiTheme="minorBidi" w:cstheme="minorBidi" w:hint="cs"/>
          <w:color w:val="3D3D3D"/>
          <w:sz w:val="26"/>
          <w:szCs w:val="26"/>
          <w:rtl/>
        </w:rPr>
        <w:t>ש</w:t>
      </w:r>
      <w:r w:rsidRPr="00585833">
        <w:rPr>
          <w:rFonts w:asciiTheme="minorBidi" w:hAnsiTheme="minorBidi" w:cstheme="minorBidi"/>
          <w:color w:val="3D3D3D"/>
          <w:sz w:val="26"/>
          <w:szCs w:val="26"/>
          <w:rtl/>
        </w:rPr>
        <w:t xml:space="preserve">וויון. </w:t>
      </w:r>
      <w:r w:rsidR="00326082" w:rsidRPr="00585833">
        <w:rPr>
          <w:rFonts w:asciiTheme="minorBidi" w:hAnsiTheme="minorBidi" w:cstheme="minorBidi"/>
          <w:color w:val="3D3D3D"/>
          <w:sz w:val="26"/>
          <w:szCs w:val="26"/>
          <w:rtl/>
        </w:rPr>
        <w:t>מדד השוויון המגדרי של האיחוד האירופי</w:t>
      </w:r>
      <w:r w:rsidR="00326082" w:rsidRPr="00585833">
        <w:rPr>
          <w:rStyle w:val="FootnoteReference"/>
          <w:rFonts w:asciiTheme="minorBidi" w:hAnsiTheme="minorBidi" w:cstheme="minorBidi"/>
          <w:color w:val="3D3D3D"/>
          <w:sz w:val="26"/>
          <w:szCs w:val="26"/>
          <w:rtl/>
        </w:rPr>
        <w:footnoteReference w:id="10"/>
      </w:r>
      <w:r w:rsidR="00326082" w:rsidRPr="00585833">
        <w:rPr>
          <w:rFonts w:asciiTheme="minorBidi" w:hAnsiTheme="minorBidi" w:cstheme="minorBidi"/>
          <w:color w:val="3D3D3D"/>
          <w:sz w:val="26"/>
          <w:szCs w:val="26"/>
          <w:rtl/>
        </w:rPr>
        <w:t xml:space="preserve"> </w:t>
      </w:r>
      <w:r w:rsidR="00414F59" w:rsidRPr="00585833">
        <w:rPr>
          <w:rFonts w:asciiTheme="minorBidi" w:hAnsiTheme="minorBidi" w:cstheme="minorBidi"/>
          <w:color w:val="3D3D3D"/>
          <w:sz w:val="26"/>
          <w:szCs w:val="26"/>
        </w:rPr>
        <w:t>Gender Equality Index 2017'</w:t>
      </w:r>
      <w:r w:rsidR="00414F59" w:rsidRPr="00585833">
        <w:rPr>
          <w:rFonts w:asciiTheme="minorBidi" w:hAnsiTheme="minorBidi" w:cstheme="minorBidi"/>
          <w:color w:val="3D3D3D"/>
          <w:sz w:val="26"/>
          <w:szCs w:val="26"/>
          <w:rtl/>
        </w:rPr>
        <w:t xml:space="preserve">, </w:t>
      </w:r>
      <w:r w:rsidR="00326082" w:rsidRPr="00585833">
        <w:rPr>
          <w:rFonts w:asciiTheme="minorBidi" w:hAnsiTheme="minorBidi" w:cstheme="minorBidi"/>
          <w:color w:val="3D3D3D"/>
          <w:sz w:val="26"/>
          <w:szCs w:val="26"/>
          <w:rtl/>
        </w:rPr>
        <w:t>מציג נתונים של השנים 2012-</w:t>
      </w:r>
      <w:r w:rsidR="00414F59" w:rsidRPr="00585833">
        <w:rPr>
          <w:rFonts w:asciiTheme="minorBidi" w:hAnsiTheme="minorBidi" w:cstheme="minorBidi"/>
          <w:color w:val="3D3D3D"/>
          <w:sz w:val="26"/>
          <w:szCs w:val="26"/>
          <w:rtl/>
        </w:rPr>
        <w:t>20</w:t>
      </w:r>
      <w:r w:rsidR="00326082" w:rsidRPr="00585833">
        <w:rPr>
          <w:rFonts w:asciiTheme="minorBidi" w:hAnsiTheme="minorBidi" w:cstheme="minorBidi"/>
          <w:color w:val="3D3D3D"/>
          <w:sz w:val="26"/>
          <w:szCs w:val="26"/>
          <w:rtl/>
        </w:rPr>
        <w:t>1</w:t>
      </w:r>
      <w:r w:rsidR="00414F59" w:rsidRPr="00585833">
        <w:rPr>
          <w:rFonts w:asciiTheme="minorBidi" w:hAnsiTheme="minorBidi" w:cstheme="minorBidi"/>
          <w:color w:val="3D3D3D"/>
          <w:sz w:val="26"/>
          <w:szCs w:val="26"/>
          <w:rtl/>
        </w:rPr>
        <w:t>7</w:t>
      </w:r>
      <w:r w:rsidR="009E1A73" w:rsidRPr="00585833">
        <w:rPr>
          <w:rFonts w:asciiTheme="minorBidi" w:hAnsiTheme="minorBidi" w:cstheme="minorBidi"/>
          <w:color w:val="3D3D3D"/>
          <w:sz w:val="26"/>
          <w:szCs w:val="26"/>
          <w:rtl/>
        </w:rPr>
        <w:t xml:space="preserve"> </w:t>
      </w:r>
      <w:r w:rsidRPr="00585833">
        <w:rPr>
          <w:rFonts w:asciiTheme="minorBidi" w:hAnsiTheme="minorBidi" w:cstheme="minorBidi"/>
          <w:color w:val="3D3D3D"/>
          <w:sz w:val="26"/>
          <w:szCs w:val="26"/>
          <w:rtl/>
        </w:rPr>
        <w:t>מ</w:t>
      </w:r>
      <w:r w:rsidR="00B6137F" w:rsidRPr="00585833">
        <w:rPr>
          <w:rFonts w:asciiTheme="minorBidi" w:hAnsiTheme="minorBidi" w:cstheme="minorBidi" w:hint="cs"/>
          <w:color w:val="3D3D3D"/>
          <w:sz w:val="26"/>
          <w:szCs w:val="26"/>
          <w:rtl/>
        </w:rPr>
        <w:t xml:space="preserve">-28 </w:t>
      </w:r>
      <w:r w:rsidR="00875FF5" w:rsidRPr="00585833">
        <w:rPr>
          <w:rFonts w:asciiTheme="minorBidi" w:hAnsiTheme="minorBidi" w:cstheme="minorBidi"/>
          <w:color w:val="3D3D3D"/>
          <w:sz w:val="26"/>
          <w:szCs w:val="26"/>
          <w:rtl/>
        </w:rPr>
        <w:t>המדינות החברות באיחוד</w:t>
      </w:r>
      <w:r w:rsidRPr="00585833">
        <w:rPr>
          <w:rFonts w:asciiTheme="minorBidi" w:hAnsiTheme="minorBidi" w:cstheme="minorBidi"/>
          <w:color w:val="3D3D3D"/>
          <w:sz w:val="26"/>
          <w:szCs w:val="26"/>
          <w:rtl/>
        </w:rPr>
        <w:t>. המדד מתייחס ל</w:t>
      </w:r>
      <w:r w:rsidR="00C50FA3" w:rsidRPr="00585833">
        <w:rPr>
          <w:rFonts w:asciiTheme="minorBidi" w:hAnsiTheme="minorBidi" w:cstheme="minorBidi"/>
          <w:color w:val="3D3D3D"/>
          <w:sz w:val="26"/>
          <w:szCs w:val="26"/>
          <w:rtl/>
        </w:rPr>
        <w:t xml:space="preserve">שישה תחומים </w:t>
      </w:r>
      <w:r w:rsidR="00B6137F" w:rsidRPr="00585833">
        <w:rPr>
          <w:rFonts w:asciiTheme="minorBidi" w:hAnsiTheme="minorBidi" w:cstheme="minorBidi" w:hint="cs"/>
          <w:color w:val="3D3D3D"/>
          <w:sz w:val="26"/>
          <w:szCs w:val="26"/>
          <w:rtl/>
        </w:rPr>
        <w:t>ו</w:t>
      </w:r>
      <w:r w:rsidR="00C50FA3" w:rsidRPr="00585833">
        <w:rPr>
          <w:rFonts w:asciiTheme="minorBidi" w:hAnsiTheme="minorBidi" w:cstheme="minorBidi"/>
          <w:color w:val="3D3D3D"/>
          <w:sz w:val="26"/>
          <w:szCs w:val="26"/>
          <w:rtl/>
        </w:rPr>
        <w:t xml:space="preserve">לכל תחום 2-3 קטגוריות משנה </w:t>
      </w:r>
      <w:r w:rsidR="00B6137F" w:rsidRPr="00585833">
        <w:rPr>
          <w:rFonts w:asciiTheme="minorBidi" w:hAnsiTheme="minorBidi" w:cstheme="minorBidi" w:hint="cs"/>
          <w:color w:val="3D3D3D"/>
          <w:sz w:val="26"/>
          <w:szCs w:val="26"/>
          <w:rtl/>
        </w:rPr>
        <w:t xml:space="preserve">בנות </w:t>
      </w:r>
      <w:r w:rsidR="00C50FA3" w:rsidRPr="00585833">
        <w:rPr>
          <w:rFonts w:asciiTheme="minorBidi" w:hAnsiTheme="minorBidi" w:cstheme="minorBidi"/>
          <w:color w:val="3D3D3D"/>
          <w:sz w:val="26"/>
          <w:szCs w:val="26"/>
          <w:rtl/>
        </w:rPr>
        <w:t>שניים</w:t>
      </w:r>
      <w:r w:rsidR="00B6137F" w:rsidRPr="00585833">
        <w:rPr>
          <w:rFonts w:asciiTheme="minorBidi" w:hAnsiTheme="minorBidi" w:cstheme="minorBidi" w:hint="cs"/>
          <w:color w:val="3D3D3D"/>
          <w:sz w:val="26"/>
          <w:szCs w:val="26"/>
          <w:rtl/>
        </w:rPr>
        <w:t>-</w:t>
      </w:r>
      <w:r w:rsidR="00C50FA3" w:rsidRPr="00585833">
        <w:rPr>
          <w:rFonts w:asciiTheme="minorBidi" w:hAnsiTheme="minorBidi" w:cstheme="minorBidi"/>
          <w:color w:val="3D3D3D"/>
          <w:sz w:val="26"/>
          <w:szCs w:val="26"/>
          <w:rtl/>
        </w:rPr>
        <w:t>שלושה אינדיקטורים מדידים</w:t>
      </w:r>
      <w:r w:rsidR="00B6137F" w:rsidRPr="00585833">
        <w:rPr>
          <w:rFonts w:asciiTheme="minorBidi" w:hAnsiTheme="minorBidi" w:cstheme="minorBidi" w:hint="cs"/>
          <w:color w:val="3D3D3D"/>
          <w:sz w:val="26"/>
          <w:szCs w:val="26"/>
          <w:rtl/>
        </w:rPr>
        <w:t xml:space="preserve"> כל אח</w:t>
      </w:r>
      <w:r w:rsidR="00EB0E56">
        <w:rPr>
          <w:rFonts w:asciiTheme="minorBidi" w:hAnsiTheme="minorBidi" w:cstheme="minorBidi" w:hint="cs"/>
          <w:color w:val="3D3D3D"/>
          <w:sz w:val="26"/>
          <w:szCs w:val="26"/>
          <w:rtl/>
        </w:rPr>
        <w:t>ד</w:t>
      </w:r>
      <w:r w:rsidR="00C50FA3" w:rsidRPr="00585833">
        <w:rPr>
          <w:rFonts w:asciiTheme="minorBidi" w:hAnsiTheme="minorBidi" w:cstheme="minorBidi"/>
          <w:color w:val="3D3D3D"/>
          <w:sz w:val="26"/>
          <w:szCs w:val="26"/>
          <w:rtl/>
        </w:rPr>
        <w:t>. התחומים</w:t>
      </w:r>
      <w:r w:rsidR="00875FF5" w:rsidRPr="00585833">
        <w:rPr>
          <w:rFonts w:asciiTheme="minorBidi" w:hAnsiTheme="minorBidi" w:cstheme="minorBidi"/>
          <w:color w:val="3D3D3D"/>
          <w:sz w:val="26"/>
          <w:szCs w:val="26"/>
          <w:rtl/>
        </w:rPr>
        <w:t xml:space="preserve"> והאינדיקטורים </w:t>
      </w:r>
      <w:r w:rsidR="00B6137F" w:rsidRPr="00585833">
        <w:rPr>
          <w:rFonts w:asciiTheme="minorBidi" w:hAnsiTheme="minorBidi" w:cstheme="minorBidi" w:hint="cs"/>
          <w:color w:val="3D3D3D"/>
          <w:sz w:val="26"/>
          <w:szCs w:val="26"/>
          <w:rtl/>
        </w:rPr>
        <w:t xml:space="preserve">שנבחרו למדד </w:t>
      </w:r>
      <w:r w:rsidR="00875FF5" w:rsidRPr="00585833">
        <w:rPr>
          <w:rFonts w:asciiTheme="minorBidi" w:hAnsiTheme="minorBidi" w:cstheme="minorBidi"/>
          <w:color w:val="3D3D3D"/>
          <w:sz w:val="26"/>
          <w:szCs w:val="26"/>
          <w:rtl/>
        </w:rPr>
        <w:t>משקפים מצב קיים של אי</w:t>
      </w:r>
      <w:r w:rsidR="00B6137F" w:rsidRPr="00585833">
        <w:rPr>
          <w:rFonts w:asciiTheme="minorBidi" w:hAnsiTheme="minorBidi" w:cstheme="minorBidi" w:hint="cs"/>
          <w:color w:val="3D3D3D"/>
          <w:sz w:val="26"/>
          <w:szCs w:val="26"/>
          <w:rtl/>
        </w:rPr>
        <w:t>-</w:t>
      </w:r>
      <w:r w:rsidR="00875FF5" w:rsidRPr="00585833">
        <w:rPr>
          <w:rFonts w:asciiTheme="minorBidi" w:hAnsiTheme="minorBidi" w:cstheme="minorBidi"/>
          <w:color w:val="3D3D3D"/>
          <w:sz w:val="26"/>
          <w:szCs w:val="26"/>
          <w:rtl/>
        </w:rPr>
        <w:t>שוויון, לדוגמה,</w:t>
      </w:r>
      <w:r w:rsidR="00C50FA3" w:rsidRPr="00585833">
        <w:rPr>
          <w:rFonts w:asciiTheme="minorBidi" w:hAnsiTheme="minorBidi" w:cstheme="minorBidi"/>
          <w:color w:val="3D3D3D"/>
          <w:sz w:val="26"/>
          <w:szCs w:val="26"/>
          <w:rtl/>
        </w:rPr>
        <w:t xml:space="preserve"> </w:t>
      </w:r>
      <w:r w:rsidR="00875FF5" w:rsidRPr="00585833">
        <w:rPr>
          <w:rFonts w:asciiTheme="minorBidi" w:hAnsiTheme="minorBidi" w:cstheme="minorBidi"/>
          <w:color w:val="3D3D3D"/>
          <w:sz w:val="26"/>
          <w:szCs w:val="26"/>
          <w:rtl/>
        </w:rPr>
        <w:t>בחינת אי</w:t>
      </w:r>
      <w:r w:rsidR="00B6137F" w:rsidRPr="00585833">
        <w:rPr>
          <w:rFonts w:asciiTheme="minorBidi" w:hAnsiTheme="minorBidi" w:cstheme="minorBidi" w:hint="cs"/>
          <w:color w:val="3D3D3D"/>
          <w:sz w:val="26"/>
          <w:szCs w:val="26"/>
          <w:rtl/>
        </w:rPr>
        <w:t>-</w:t>
      </w:r>
      <w:r w:rsidR="00875FF5" w:rsidRPr="00585833">
        <w:rPr>
          <w:rFonts w:asciiTheme="minorBidi" w:hAnsiTheme="minorBidi" w:cstheme="minorBidi"/>
          <w:color w:val="3D3D3D"/>
          <w:sz w:val="26"/>
          <w:szCs w:val="26"/>
          <w:rtl/>
        </w:rPr>
        <w:t>השוויון ב</w:t>
      </w:r>
      <w:r w:rsidR="00C50FA3" w:rsidRPr="00585833">
        <w:rPr>
          <w:rFonts w:asciiTheme="minorBidi" w:hAnsiTheme="minorBidi" w:cstheme="minorBidi"/>
          <w:color w:val="3D3D3D"/>
          <w:sz w:val="26"/>
          <w:szCs w:val="26"/>
          <w:rtl/>
        </w:rPr>
        <w:t xml:space="preserve">עולם העבודה </w:t>
      </w:r>
      <w:r w:rsidR="00875FF5" w:rsidRPr="00585833">
        <w:rPr>
          <w:rFonts w:asciiTheme="minorBidi" w:hAnsiTheme="minorBidi" w:cstheme="minorBidi"/>
          <w:color w:val="3D3D3D"/>
          <w:sz w:val="26"/>
          <w:szCs w:val="26"/>
          <w:rtl/>
        </w:rPr>
        <w:t>מת</w:t>
      </w:r>
      <w:r w:rsidR="00C50FA3" w:rsidRPr="00585833">
        <w:rPr>
          <w:rFonts w:asciiTheme="minorBidi" w:hAnsiTheme="minorBidi" w:cstheme="minorBidi"/>
          <w:color w:val="3D3D3D"/>
          <w:sz w:val="26"/>
          <w:szCs w:val="26"/>
          <w:rtl/>
        </w:rPr>
        <w:t>ייחסת לעצם ההשתתפות והיק</w:t>
      </w:r>
      <w:r w:rsidR="00875FF5" w:rsidRPr="00585833">
        <w:rPr>
          <w:rFonts w:asciiTheme="minorBidi" w:hAnsiTheme="minorBidi" w:cstheme="minorBidi"/>
          <w:color w:val="3D3D3D"/>
          <w:sz w:val="26"/>
          <w:szCs w:val="26"/>
          <w:rtl/>
        </w:rPr>
        <w:t>פי</w:t>
      </w:r>
      <w:r w:rsidR="00C50FA3" w:rsidRPr="00585833">
        <w:rPr>
          <w:rFonts w:asciiTheme="minorBidi" w:hAnsiTheme="minorBidi" w:cstheme="minorBidi"/>
          <w:color w:val="3D3D3D"/>
          <w:sz w:val="26"/>
          <w:szCs w:val="26"/>
          <w:rtl/>
        </w:rPr>
        <w:t xml:space="preserve"> המשרות</w:t>
      </w:r>
      <w:r w:rsidR="00875FF5" w:rsidRPr="00585833">
        <w:rPr>
          <w:rFonts w:asciiTheme="minorBidi" w:hAnsiTheme="minorBidi" w:cstheme="minorBidi"/>
          <w:color w:val="3D3D3D"/>
          <w:sz w:val="26"/>
          <w:szCs w:val="26"/>
          <w:rtl/>
        </w:rPr>
        <w:t xml:space="preserve"> של נשים וגברים, </w:t>
      </w:r>
      <w:r w:rsidR="000D2C9F" w:rsidRPr="00585833">
        <w:rPr>
          <w:rFonts w:asciiTheme="minorBidi" w:hAnsiTheme="minorBidi" w:cstheme="minorBidi" w:hint="cs"/>
          <w:color w:val="3D3D3D"/>
          <w:sz w:val="26"/>
          <w:szCs w:val="26"/>
          <w:rtl/>
        </w:rPr>
        <w:t>ה</w:t>
      </w:r>
      <w:r w:rsidR="00875FF5" w:rsidRPr="00585833">
        <w:rPr>
          <w:rFonts w:asciiTheme="minorBidi" w:hAnsiTheme="minorBidi" w:cstheme="minorBidi"/>
          <w:color w:val="3D3D3D"/>
          <w:sz w:val="26"/>
          <w:szCs w:val="26"/>
          <w:rtl/>
        </w:rPr>
        <w:t>אינדיקטורים ש</w:t>
      </w:r>
      <w:r w:rsidR="000D2C9F" w:rsidRPr="00585833">
        <w:rPr>
          <w:rFonts w:asciiTheme="minorBidi" w:hAnsiTheme="minorBidi" w:cstheme="minorBidi" w:hint="cs"/>
          <w:color w:val="3D3D3D"/>
          <w:sz w:val="26"/>
          <w:szCs w:val="26"/>
          <w:rtl/>
        </w:rPr>
        <w:t xml:space="preserve">בכוחם להצביע </w:t>
      </w:r>
      <w:r w:rsidR="00B6137F" w:rsidRPr="00585833">
        <w:rPr>
          <w:rFonts w:asciiTheme="minorBidi" w:hAnsiTheme="minorBidi" w:cstheme="minorBidi" w:hint="cs"/>
          <w:color w:val="3D3D3D"/>
          <w:sz w:val="26"/>
          <w:szCs w:val="26"/>
          <w:rtl/>
        </w:rPr>
        <w:t xml:space="preserve">על מגמת </w:t>
      </w:r>
      <w:r w:rsidR="00875FF5" w:rsidRPr="00585833">
        <w:rPr>
          <w:rFonts w:asciiTheme="minorBidi" w:hAnsiTheme="minorBidi" w:cstheme="minorBidi"/>
          <w:color w:val="3D3D3D"/>
          <w:sz w:val="26"/>
          <w:szCs w:val="26"/>
          <w:rtl/>
        </w:rPr>
        <w:t>השוויון, לצד נתונים דמוגרפיים אלו, תחום המשנה '</w:t>
      </w:r>
      <w:r w:rsidR="00C50FA3" w:rsidRPr="00585833">
        <w:rPr>
          <w:rFonts w:asciiTheme="minorBidi" w:hAnsiTheme="minorBidi" w:cstheme="minorBidi"/>
          <w:color w:val="3D3D3D"/>
          <w:sz w:val="26"/>
          <w:szCs w:val="26"/>
          <w:rtl/>
        </w:rPr>
        <w:t>סגר</w:t>
      </w:r>
      <w:r w:rsidR="00875FF5" w:rsidRPr="00585833">
        <w:rPr>
          <w:rFonts w:asciiTheme="minorBidi" w:hAnsiTheme="minorBidi" w:cstheme="minorBidi"/>
          <w:color w:val="3D3D3D"/>
          <w:sz w:val="26"/>
          <w:szCs w:val="26"/>
          <w:rtl/>
        </w:rPr>
        <w:t>ג</w:t>
      </w:r>
      <w:r w:rsidR="00C50FA3" w:rsidRPr="00585833">
        <w:rPr>
          <w:rFonts w:asciiTheme="minorBidi" w:hAnsiTheme="minorBidi" w:cstheme="minorBidi"/>
          <w:color w:val="3D3D3D"/>
          <w:sz w:val="26"/>
          <w:szCs w:val="26"/>
          <w:rtl/>
        </w:rPr>
        <w:t>ציה</w:t>
      </w:r>
      <w:r w:rsidR="00875FF5" w:rsidRPr="00585833">
        <w:rPr>
          <w:rFonts w:asciiTheme="minorBidi" w:hAnsiTheme="minorBidi" w:cstheme="minorBidi"/>
          <w:color w:val="3D3D3D"/>
          <w:sz w:val="26"/>
          <w:szCs w:val="26"/>
          <w:rtl/>
        </w:rPr>
        <w:t xml:space="preserve">' נמדד על פי אינדיקטורים של </w:t>
      </w:r>
      <w:r w:rsidR="00156BD7" w:rsidRPr="00585833">
        <w:rPr>
          <w:rFonts w:asciiTheme="minorBidi" w:hAnsiTheme="minorBidi" w:cstheme="minorBidi"/>
          <w:color w:val="3D3D3D"/>
          <w:sz w:val="26"/>
          <w:szCs w:val="26"/>
          <w:rtl/>
        </w:rPr>
        <w:t>אחוז המועסקים במקצועות החינוך</w:t>
      </w:r>
      <w:r w:rsidR="000D2C9F" w:rsidRPr="00585833">
        <w:rPr>
          <w:rFonts w:asciiTheme="minorBidi" w:hAnsiTheme="minorBidi" w:cstheme="minorBidi" w:hint="cs"/>
          <w:color w:val="3D3D3D"/>
          <w:sz w:val="26"/>
          <w:szCs w:val="26"/>
          <w:rtl/>
        </w:rPr>
        <w:t>,</w:t>
      </w:r>
      <w:r w:rsidR="00156BD7" w:rsidRPr="00585833">
        <w:rPr>
          <w:rFonts w:asciiTheme="minorBidi" w:hAnsiTheme="minorBidi" w:cstheme="minorBidi"/>
          <w:color w:val="3D3D3D"/>
          <w:sz w:val="26"/>
          <w:szCs w:val="26"/>
          <w:rtl/>
        </w:rPr>
        <w:t xml:space="preserve"> </w:t>
      </w:r>
      <w:r w:rsidR="000D2C9F" w:rsidRPr="00585833">
        <w:rPr>
          <w:rFonts w:asciiTheme="minorBidi" w:hAnsiTheme="minorBidi" w:cstheme="minorBidi" w:hint="cs"/>
          <w:color w:val="3D3D3D"/>
          <w:sz w:val="26"/>
          <w:szCs w:val="26"/>
          <w:rtl/>
        </w:rPr>
        <w:t>ה</w:t>
      </w:r>
      <w:r w:rsidR="00156BD7" w:rsidRPr="00585833">
        <w:rPr>
          <w:rFonts w:asciiTheme="minorBidi" w:hAnsiTheme="minorBidi" w:cstheme="minorBidi"/>
          <w:color w:val="3D3D3D"/>
          <w:sz w:val="26"/>
          <w:szCs w:val="26"/>
          <w:rtl/>
        </w:rPr>
        <w:t>בריאות</w:t>
      </w:r>
      <w:r w:rsidR="000D2C9F" w:rsidRPr="00585833">
        <w:rPr>
          <w:rFonts w:asciiTheme="minorBidi" w:hAnsiTheme="minorBidi" w:cstheme="minorBidi" w:hint="cs"/>
          <w:color w:val="3D3D3D"/>
          <w:sz w:val="26"/>
          <w:szCs w:val="26"/>
          <w:rtl/>
        </w:rPr>
        <w:t>,</w:t>
      </w:r>
      <w:r w:rsidR="00156BD7" w:rsidRPr="00585833">
        <w:rPr>
          <w:rFonts w:asciiTheme="minorBidi" w:hAnsiTheme="minorBidi" w:cstheme="minorBidi"/>
          <w:color w:val="3D3D3D"/>
          <w:sz w:val="26"/>
          <w:szCs w:val="26"/>
          <w:rtl/>
        </w:rPr>
        <w:t xml:space="preserve"> ו</w:t>
      </w:r>
      <w:r w:rsidR="000D2C9F" w:rsidRPr="00585833">
        <w:rPr>
          <w:rFonts w:asciiTheme="minorBidi" w:hAnsiTheme="minorBidi" w:cstheme="minorBidi" w:hint="cs"/>
          <w:color w:val="3D3D3D"/>
          <w:sz w:val="26"/>
          <w:szCs w:val="26"/>
          <w:rtl/>
        </w:rPr>
        <w:t>ה</w:t>
      </w:r>
      <w:r w:rsidR="00156BD7" w:rsidRPr="00585833">
        <w:rPr>
          <w:rFonts w:asciiTheme="minorBidi" w:hAnsiTheme="minorBidi" w:cstheme="minorBidi"/>
          <w:color w:val="3D3D3D"/>
          <w:sz w:val="26"/>
          <w:szCs w:val="26"/>
          <w:rtl/>
        </w:rPr>
        <w:t xml:space="preserve">עבודה </w:t>
      </w:r>
      <w:r w:rsidR="000D2C9F" w:rsidRPr="00585833">
        <w:rPr>
          <w:rFonts w:asciiTheme="minorBidi" w:hAnsiTheme="minorBidi" w:cstheme="minorBidi" w:hint="cs"/>
          <w:color w:val="3D3D3D"/>
          <w:sz w:val="26"/>
          <w:szCs w:val="26"/>
          <w:rtl/>
        </w:rPr>
        <w:t>ה</w:t>
      </w:r>
      <w:r w:rsidR="00156BD7" w:rsidRPr="00585833">
        <w:rPr>
          <w:rFonts w:asciiTheme="minorBidi" w:hAnsiTheme="minorBidi" w:cstheme="minorBidi"/>
          <w:color w:val="3D3D3D"/>
          <w:sz w:val="26"/>
          <w:szCs w:val="26"/>
          <w:rtl/>
        </w:rPr>
        <w:t>סוציאלית</w:t>
      </w:r>
      <w:r w:rsidR="00EB0E56">
        <w:rPr>
          <w:rFonts w:asciiTheme="minorBidi" w:hAnsiTheme="minorBidi" w:cstheme="minorBidi" w:hint="cs"/>
          <w:color w:val="3D3D3D"/>
          <w:sz w:val="26"/>
          <w:szCs w:val="26"/>
          <w:rtl/>
        </w:rPr>
        <w:t>.</w:t>
      </w:r>
      <w:r w:rsidR="00156BD7" w:rsidRPr="00585833">
        <w:rPr>
          <w:rFonts w:asciiTheme="minorBidi" w:hAnsiTheme="minorBidi" w:cstheme="minorBidi"/>
          <w:color w:val="3D3D3D"/>
          <w:sz w:val="26"/>
          <w:szCs w:val="26"/>
          <w:rtl/>
        </w:rPr>
        <w:t xml:space="preserve"> </w:t>
      </w:r>
      <w:r w:rsidR="00EB0E56">
        <w:rPr>
          <w:rFonts w:asciiTheme="minorBidi" w:hAnsiTheme="minorBidi" w:cstheme="minorBidi" w:hint="cs"/>
          <w:color w:val="3D3D3D"/>
          <w:sz w:val="26"/>
          <w:szCs w:val="26"/>
          <w:rtl/>
        </w:rPr>
        <w:t>אינדיקטור אחר היא</w:t>
      </w:r>
      <w:r w:rsidR="00875FF5" w:rsidRPr="00585833">
        <w:rPr>
          <w:rFonts w:asciiTheme="minorBidi" w:hAnsiTheme="minorBidi" w:cstheme="minorBidi"/>
          <w:color w:val="3D3D3D"/>
          <w:sz w:val="26"/>
          <w:szCs w:val="26"/>
          <w:rtl/>
        </w:rPr>
        <w:t xml:space="preserve"> האפשרות לצאת </w:t>
      </w:r>
      <w:r w:rsidR="00156BD7" w:rsidRPr="00585833">
        <w:rPr>
          <w:rFonts w:asciiTheme="minorBidi" w:hAnsiTheme="minorBidi" w:cstheme="minorBidi"/>
          <w:color w:val="3D3D3D"/>
          <w:sz w:val="26"/>
          <w:szCs w:val="26"/>
          <w:rtl/>
        </w:rPr>
        <w:t>למשך 1-2</w:t>
      </w:r>
      <w:r w:rsidR="00E96C65" w:rsidRPr="00585833">
        <w:rPr>
          <w:rFonts w:asciiTheme="minorBidi" w:hAnsiTheme="minorBidi" w:cstheme="minorBidi"/>
          <w:color w:val="3D3D3D"/>
          <w:sz w:val="26"/>
          <w:szCs w:val="26"/>
          <w:rtl/>
        </w:rPr>
        <w:t xml:space="preserve"> שעות במהלך יום העבודה של הנושא</w:t>
      </w:r>
      <w:r w:rsidR="00156BD7" w:rsidRPr="00585833">
        <w:rPr>
          <w:rFonts w:asciiTheme="minorBidi" w:hAnsiTheme="minorBidi" w:cstheme="minorBidi"/>
          <w:color w:val="3D3D3D"/>
          <w:sz w:val="26"/>
          <w:szCs w:val="26"/>
          <w:rtl/>
        </w:rPr>
        <w:t>ת במשרה מלאה, לצורך טיפול בענייני הבית והמשפחה. אינדיקטורים אל</w:t>
      </w:r>
      <w:r w:rsidR="000D2C9F" w:rsidRPr="00585833">
        <w:rPr>
          <w:rFonts w:asciiTheme="minorBidi" w:hAnsiTheme="minorBidi" w:cstheme="minorBidi" w:hint="cs"/>
          <w:color w:val="3D3D3D"/>
          <w:sz w:val="26"/>
          <w:szCs w:val="26"/>
          <w:rtl/>
        </w:rPr>
        <w:t>ה</w:t>
      </w:r>
      <w:r w:rsidR="00156BD7" w:rsidRPr="00585833">
        <w:rPr>
          <w:rFonts w:asciiTheme="minorBidi" w:hAnsiTheme="minorBidi" w:cstheme="minorBidi"/>
          <w:color w:val="3D3D3D"/>
          <w:sz w:val="26"/>
          <w:szCs w:val="26"/>
          <w:rtl/>
        </w:rPr>
        <w:t xml:space="preserve"> </w:t>
      </w:r>
      <w:r w:rsidR="000D2C9F" w:rsidRPr="00585833">
        <w:rPr>
          <w:rFonts w:asciiTheme="minorBidi" w:hAnsiTheme="minorBidi" w:cstheme="minorBidi" w:hint="cs"/>
          <w:color w:val="3D3D3D"/>
          <w:sz w:val="26"/>
          <w:szCs w:val="26"/>
          <w:rtl/>
        </w:rPr>
        <w:t xml:space="preserve">נועדו לשקף </w:t>
      </w:r>
      <w:r w:rsidR="00156BD7" w:rsidRPr="00585833">
        <w:rPr>
          <w:rFonts w:asciiTheme="minorBidi" w:hAnsiTheme="minorBidi" w:cstheme="minorBidi"/>
          <w:color w:val="3D3D3D"/>
          <w:sz w:val="26"/>
          <w:szCs w:val="26"/>
          <w:rtl/>
        </w:rPr>
        <w:t>את ההשלכות של תפיסות חברתיות על עולם העבודה. בנוסף, תחום המשנה 'סגרגציה' בוחן גם פערים באיכות המשרות</w:t>
      </w:r>
      <w:r w:rsidR="00C50FA3" w:rsidRPr="00585833">
        <w:rPr>
          <w:rFonts w:asciiTheme="minorBidi" w:hAnsiTheme="minorBidi" w:cstheme="minorBidi"/>
          <w:color w:val="3D3D3D"/>
          <w:sz w:val="26"/>
          <w:szCs w:val="26"/>
          <w:rtl/>
        </w:rPr>
        <w:t xml:space="preserve"> </w:t>
      </w:r>
      <w:r w:rsidR="007A2F92" w:rsidRPr="00585833">
        <w:rPr>
          <w:rFonts w:asciiTheme="minorBidi" w:hAnsiTheme="minorBidi" w:cstheme="minorBidi"/>
          <w:color w:val="3D3D3D"/>
          <w:sz w:val="26"/>
          <w:szCs w:val="26"/>
          <w:rtl/>
        </w:rPr>
        <w:t xml:space="preserve">(ע"פ מדד </w:t>
      </w:r>
      <w:r w:rsidR="007A2F92" w:rsidRPr="00585833">
        <w:rPr>
          <w:rStyle w:val="FootnoteReference"/>
          <w:rFonts w:asciiTheme="minorBidi" w:hAnsiTheme="minorBidi" w:cstheme="minorBidi"/>
          <w:color w:val="3D3D3D"/>
          <w:sz w:val="26"/>
          <w:szCs w:val="26"/>
        </w:rPr>
        <w:footnoteReference w:id="11"/>
      </w:r>
      <w:r w:rsidR="007A2F92" w:rsidRPr="00585833">
        <w:rPr>
          <w:rFonts w:asciiTheme="minorBidi" w:hAnsiTheme="minorBidi" w:cstheme="minorBidi"/>
          <w:color w:val="3D3D3D"/>
          <w:sz w:val="26"/>
          <w:szCs w:val="26"/>
        </w:rPr>
        <w:t>EWCS</w:t>
      </w:r>
      <w:r w:rsidR="007A2F92" w:rsidRPr="00585833">
        <w:rPr>
          <w:rFonts w:asciiTheme="minorBidi" w:hAnsiTheme="minorBidi" w:cstheme="minorBidi"/>
          <w:color w:val="3D3D3D"/>
          <w:sz w:val="26"/>
          <w:szCs w:val="26"/>
          <w:rtl/>
        </w:rPr>
        <w:t>)</w:t>
      </w:r>
      <w:r w:rsidR="00156BD7" w:rsidRPr="00585833">
        <w:rPr>
          <w:rFonts w:asciiTheme="minorBidi" w:hAnsiTheme="minorBidi" w:cstheme="minorBidi"/>
          <w:color w:val="3D3D3D"/>
          <w:sz w:val="26"/>
          <w:szCs w:val="26"/>
          <w:rtl/>
        </w:rPr>
        <w:t>.</w:t>
      </w:r>
      <w:r w:rsidR="00875FF5" w:rsidRPr="00585833">
        <w:rPr>
          <w:rFonts w:asciiTheme="minorBidi" w:hAnsiTheme="minorBidi" w:cstheme="minorBidi"/>
          <w:color w:val="3D3D3D"/>
          <w:sz w:val="26"/>
          <w:szCs w:val="26"/>
          <w:rtl/>
        </w:rPr>
        <w:t xml:space="preserve">  </w:t>
      </w:r>
    </w:p>
    <w:p w14:paraId="6659F9A7" w14:textId="493FBD82" w:rsidR="00A306F8" w:rsidRPr="00585833" w:rsidRDefault="00B6137F" w:rsidP="006F31E4">
      <w:pPr>
        <w:pStyle w:val="NormalWeb"/>
        <w:shd w:val="clear" w:color="auto" w:fill="FFFFFF"/>
        <w:bidi/>
        <w:spacing w:before="0" w:beforeAutospacing="0" w:after="225" w:afterAutospacing="0" w:line="360" w:lineRule="auto"/>
        <w:ind w:firstLine="720"/>
        <w:jc w:val="both"/>
        <w:rPr>
          <w:rFonts w:asciiTheme="minorBidi" w:hAnsiTheme="minorBidi" w:cstheme="minorBidi"/>
          <w:color w:val="3D3D3D"/>
          <w:sz w:val="26"/>
          <w:szCs w:val="26"/>
          <w:rtl/>
        </w:rPr>
      </w:pPr>
      <w:r w:rsidRPr="00585833">
        <w:rPr>
          <w:rFonts w:asciiTheme="minorBidi" w:hAnsiTheme="minorBidi" w:cstheme="minorBidi" w:hint="cs"/>
          <w:color w:val="3D3D3D"/>
          <w:sz w:val="26"/>
          <w:szCs w:val="26"/>
          <w:rtl/>
        </w:rPr>
        <w:t>המדד בודק גם</w:t>
      </w:r>
      <w:r w:rsidR="0030263E" w:rsidRPr="00585833">
        <w:rPr>
          <w:rFonts w:asciiTheme="minorBidi" w:hAnsiTheme="minorBidi" w:cstheme="minorBidi"/>
          <w:color w:val="3D3D3D"/>
          <w:sz w:val="26"/>
          <w:szCs w:val="26"/>
          <w:rtl/>
        </w:rPr>
        <w:t xml:space="preserve"> </w:t>
      </w:r>
      <w:r w:rsidR="0030263E" w:rsidRPr="00585833">
        <w:rPr>
          <w:rFonts w:asciiTheme="minorBidi" w:hAnsiTheme="minorBidi" w:cstheme="minorBidi"/>
          <w:b/>
          <w:bCs/>
          <w:color w:val="3D3D3D"/>
          <w:sz w:val="26"/>
          <w:szCs w:val="26"/>
          <w:rtl/>
        </w:rPr>
        <w:t>משאבים כלכליים</w:t>
      </w:r>
      <w:r w:rsidR="0030263E" w:rsidRPr="00585833">
        <w:rPr>
          <w:rFonts w:asciiTheme="minorBidi" w:hAnsiTheme="minorBidi" w:cstheme="minorBidi"/>
          <w:color w:val="3D3D3D"/>
          <w:sz w:val="26"/>
          <w:szCs w:val="26"/>
          <w:rtl/>
        </w:rPr>
        <w:t xml:space="preserve"> (שכר ורכוש), </w:t>
      </w:r>
      <w:r w:rsidR="0030263E" w:rsidRPr="00585833">
        <w:rPr>
          <w:rFonts w:asciiTheme="minorBidi" w:hAnsiTheme="minorBidi" w:cstheme="minorBidi"/>
          <w:b/>
          <w:bCs/>
          <w:color w:val="3D3D3D"/>
          <w:sz w:val="26"/>
          <w:szCs w:val="26"/>
          <w:rtl/>
        </w:rPr>
        <w:t>ידע</w:t>
      </w:r>
      <w:r w:rsidR="000D2C9F" w:rsidRPr="00585833">
        <w:rPr>
          <w:rFonts w:asciiTheme="minorBidi" w:hAnsiTheme="minorBidi" w:cstheme="minorBidi" w:hint="cs"/>
          <w:b/>
          <w:bCs/>
          <w:color w:val="3D3D3D"/>
          <w:sz w:val="26"/>
          <w:szCs w:val="26"/>
          <w:rtl/>
        </w:rPr>
        <w:t xml:space="preserve"> </w:t>
      </w:r>
      <w:r w:rsidR="000D2C9F" w:rsidRPr="00585833">
        <w:rPr>
          <w:rFonts w:asciiTheme="minorBidi" w:hAnsiTheme="minorBidi" w:cstheme="minorBidi" w:hint="cs"/>
          <w:color w:val="3D3D3D"/>
          <w:sz w:val="26"/>
          <w:szCs w:val="26"/>
          <w:rtl/>
        </w:rPr>
        <w:t>(</w:t>
      </w:r>
      <w:r w:rsidR="0030263E" w:rsidRPr="00585833">
        <w:rPr>
          <w:rFonts w:asciiTheme="minorBidi" w:hAnsiTheme="minorBidi" w:cstheme="minorBidi"/>
          <w:color w:val="3D3D3D"/>
          <w:sz w:val="26"/>
          <w:szCs w:val="26"/>
          <w:rtl/>
        </w:rPr>
        <w:t>שנות השכלה ו</w:t>
      </w:r>
      <w:r w:rsidR="000D2C9F" w:rsidRPr="00585833">
        <w:rPr>
          <w:rFonts w:asciiTheme="minorBidi" w:hAnsiTheme="minorBidi" w:cstheme="minorBidi" w:hint="cs"/>
          <w:color w:val="3D3D3D"/>
          <w:sz w:val="26"/>
          <w:szCs w:val="26"/>
          <w:rtl/>
        </w:rPr>
        <w:t>נגישות)</w:t>
      </w:r>
      <w:r w:rsidR="0030263E" w:rsidRPr="00585833">
        <w:rPr>
          <w:rFonts w:asciiTheme="minorBidi" w:hAnsiTheme="minorBidi" w:cstheme="minorBidi"/>
          <w:color w:val="3D3D3D"/>
          <w:sz w:val="26"/>
          <w:szCs w:val="26"/>
          <w:rtl/>
        </w:rPr>
        <w:t xml:space="preserve">, </w:t>
      </w:r>
      <w:r w:rsidR="000D2C9F" w:rsidRPr="00585833">
        <w:rPr>
          <w:rFonts w:asciiTheme="minorBidi" w:hAnsiTheme="minorBidi" w:cstheme="minorBidi" w:hint="cs"/>
          <w:color w:val="3D3D3D"/>
          <w:sz w:val="26"/>
          <w:szCs w:val="26"/>
          <w:rtl/>
        </w:rPr>
        <w:t>לצד</w:t>
      </w:r>
      <w:r w:rsidR="0030263E" w:rsidRPr="00585833">
        <w:rPr>
          <w:rFonts w:asciiTheme="minorBidi" w:hAnsiTheme="minorBidi" w:cstheme="minorBidi"/>
          <w:color w:val="3D3D3D"/>
          <w:sz w:val="26"/>
          <w:szCs w:val="26"/>
          <w:rtl/>
        </w:rPr>
        <w:t xml:space="preserve"> ניתוח מגדרי של בעלי השכלה במקצועות הטיפול ובמדעי הרוח. </w:t>
      </w:r>
      <w:r w:rsidR="0030263E" w:rsidRPr="00585833">
        <w:rPr>
          <w:rFonts w:asciiTheme="minorBidi" w:hAnsiTheme="minorBidi" w:cstheme="minorBidi"/>
          <w:b/>
          <w:bCs/>
          <w:color w:val="3D3D3D"/>
          <w:sz w:val="26"/>
          <w:szCs w:val="26"/>
          <w:rtl/>
        </w:rPr>
        <w:t>זמן פנוי</w:t>
      </w:r>
      <w:r w:rsidR="0030263E" w:rsidRPr="00585833">
        <w:rPr>
          <w:rFonts w:asciiTheme="minorBidi" w:hAnsiTheme="minorBidi" w:cstheme="minorBidi"/>
          <w:color w:val="3D3D3D"/>
          <w:sz w:val="26"/>
          <w:szCs w:val="26"/>
          <w:rtl/>
        </w:rPr>
        <w:t xml:space="preserve"> בשני תתי תחומים, </w:t>
      </w:r>
      <w:r w:rsidR="00682AED" w:rsidRPr="00585833">
        <w:rPr>
          <w:rFonts w:asciiTheme="minorBidi" w:hAnsiTheme="minorBidi" w:cstheme="minorBidi"/>
          <w:color w:val="3D3D3D"/>
          <w:sz w:val="26"/>
          <w:szCs w:val="26"/>
          <w:rtl/>
        </w:rPr>
        <w:t>'</w:t>
      </w:r>
      <w:r w:rsidR="0030263E" w:rsidRPr="00585833">
        <w:rPr>
          <w:rFonts w:asciiTheme="minorBidi" w:hAnsiTheme="minorBidi" w:cstheme="minorBidi"/>
          <w:color w:val="3D3D3D"/>
          <w:sz w:val="26"/>
          <w:szCs w:val="26"/>
          <w:rtl/>
        </w:rPr>
        <w:t xml:space="preserve">זמן </w:t>
      </w:r>
      <w:r w:rsidR="00682AED" w:rsidRPr="00585833">
        <w:rPr>
          <w:rFonts w:asciiTheme="minorBidi" w:hAnsiTheme="minorBidi" w:cstheme="minorBidi"/>
          <w:color w:val="3D3D3D"/>
          <w:sz w:val="26"/>
          <w:szCs w:val="26"/>
          <w:rtl/>
        </w:rPr>
        <w:t xml:space="preserve">טיפול' </w:t>
      </w:r>
      <w:r w:rsidR="0030263E" w:rsidRPr="00585833">
        <w:rPr>
          <w:rFonts w:asciiTheme="minorBidi" w:hAnsiTheme="minorBidi" w:cstheme="minorBidi"/>
          <w:color w:val="3D3D3D"/>
          <w:sz w:val="26"/>
          <w:szCs w:val="26"/>
          <w:rtl/>
        </w:rPr>
        <w:t xml:space="preserve">המוקדש </w:t>
      </w:r>
      <w:r w:rsidR="00682AED" w:rsidRPr="00585833">
        <w:rPr>
          <w:rFonts w:asciiTheme="minorBidi" w:hAnsiTheme="minorBidi" w:cstheme="minorBidi"/>
          <w:color w:val="3D3D3D"/>
          <w:sz w:val="26"/>
          <w:szCs w:val="26"/>
          <w:rtl/>
        </w:rPr>
        <w:t>ל</w:t>
      </w:r>
      <w:r w:rsidR="0030263E" w:rsidRPr="00585833">
        <w:rPr>
          <w:rFonts w:asciiTheme="minorBidi" w:hAnsiTheme="minorBidi" w:cstheme="minorBidi"/>
          <w:color w:val="3D3D3D"/>
          <w:sz w:val="26"/>
          <w:szCs w:val="26"/>
          <w:rtl/>
        </w:rPr>
        <w:t xml:space="preserve">חינוך הילדים ולטיפול בבית במשפחה או בבעלי מוגבלויות, לצד </w:t>
      </w:r>
      <w:r w:rsidR="00682AED" w:rsidRPr="00585833">
        <w:rPr>
          <w:rFonts w:asciiTheme="minorBidi" w:hAnsiTheme="minorBidi" w:cstheme="minorBidi"/>
          <w:color w:val="3D3D3D"/>
          <w:sz w:val="26"/>
          <w:szCs w:val="26"/>
          <w:rtl/>
        </w:rPr>
        <w:t>'</w:t>
      </w:r>
      <w:r w:rsidR="0030263E" w:rsidRPr="00585833">
        <w:rPr>
          <w:rFonts w:asciiTheme="minorBidi" w:hAnsiTheme="minorBidi" w:cstheme="minorBidi"/>
          <w:color w:val="3D3D3D"/>
          <w:sz w:val="26"/>
          <w:szCs w:val="26"/>
          <w:rtl/>
        </w:rPr>
        <w:t>זמן חברתי</w:t>
      </w:r>
      <w:r w:rsidR="00682AED" w:rsidRPr="00585833">
        <w:rPr>
          <w:rFonts w:asciiTheme="minorBidi" w:hAnsiTheme="minorBidi" w:cstheme="minorBidi"/>
          <w:color w:val="3D3D3D"/>
          <w:sz w:val="26"/>
          <w:szCs w:val="26"/>
          <w:rtl/>
        </w:rPr>
        <w:t>'</w:t>
      </w:r>
      <w:r w:rsidR="0030263E" w:rsidRPr="00585833">
        <w:rPr>
          <w:rFonts w:asciiTheme="minorBidi" w:hAnsiTheme="minorBidi" w:cstheme="minorBidi"/>
          <w:color w:val="3D3D3D"/>
          <w:sz w:val="26"/>
          <w:szCs w:val="26"/>
          <w:rtl/>
        </w:rPr>
        <w:t xml:space="preserve"> המוקדש לפעילות </w:t>
      </w:r>
      <w:r w:rsidR="00682AED" w:rsidRPr="00585833">
        <w:rPr>
          <w:rFonts w:asciiTheme="minorBidi" w:hAnsiTheme="minorBidi" w:cstheme="minorBidi"/>
          <w:color w:val="3D3D3D"/>
          <w:sz w:val="26"/>
          <w:szCs w:val="26"/>
          <w:rtl/>
        </w:rPr>
        <w:t xml:space="preserve">פנאי, ספורט והתנדבות שאינם במקום העבודה והבית. תחום </w:t>
      </w:r>
      <w:r w:rsidR="000D2C9F" w:rsidRPr="00585833">
        <w:rPr>
          <w:rFonts w:asciiTheme="minorBidi" w:hAnsiTheme="minorBidi" w:cstheme="minorBidi" w:hint="cs"/>
          <w:color w:val="3D3D3D"/>
          <w:sz w:val="26"/>
          <w:szCs w:val="26"/>
          <w:rtl/>
        </w:rPr>
        <w:t>ה</w:t>
      </w:r>
      <w:r w:rsidR="00682AED" w:rsidRPr="00585833">
        <w:rPr>
          <w:rFonts w:asciiTheme="minorBidi" w:hAnsiTheme="minorBidi" w:cstheme="minorBidi"/>
          <w:b/>
          <w:bCs/>
          <w:color w:val="3D3D3D"/>
          <w:sz w:val="26"/>
          <w:szCs w:val="26"/>
          <w:rtl/>
        </w:rPr>
        <w:t>בריאות</w:t>
      </w:r>
      <w:r w:rsidR="00682AED" w:rsidRPr="00585833">
        <w:rPr>
          <w:rFonts w:asciiTheme="minorBidi" w:hAnsiTheme="minorBidi" w:cstheme="minorBidi"/>
          <w:color w:val="3D3D3D"/>
          <w:sz w:val="26"/>
          <w:szCs w:val="26"/>
          <w:rtl/>
        </w:rPr>
        <w:t xml:space="preserve"> מתייחס לשלושה תתי תחומים של הערכה סובייקטיבית של מצב הבריאות, ניהול אורח חיים בריא (תזונה, ספורט, עישון, אלכוהול) ומידת הנגישות לשירותי בריאות בעת הצורך. התחום האחרון במדד זה מתייחס </w:t>
      </w:r>
      <w:r w:rsidR="00682AED" w:rsidRPr="00585833">
        <w:rPr>
          <w:rFonts w:asciiTheme="minorBidi" w:hAnsiTheme="minorBidi" w:cstheme="minorBidi"/>
          <w:b/>
          <w:bCs/>
          <w:color w:val="3D3D3D"/>
          <w:sz w:val="26"/>
          <w:szCs w:val="26"/>
          <w:rtl/>
        </w:rPr>
        <w:t>לעצמה (</w:t>
      </w:r>
      <w:r w:rsidR="00682AED" w:rsidRPr="00585833">
        <w:rPr>
          <w:rFonts w:asciiTheme="minorBidi" w:hAnsiTheme="minorBidi" w:cstheme="minorBidi"/>
          <w:b/>
          <w:bCs/>
          <w:color w:val="3D3D3D"/>
          <w:sz w:val="26"/>
          <w:szCs w:val="26"/>
          <w:lang w:val="en-GB"/>
        </w:rPr>
        <w:t>power</w:t>
      </w:r>
      <w:r w:rsidR="00682AED" w:rsidRPr="00585833">
        <w:rPr>
          <w:rFonts w:asciiTheme="minorBidi" w:hAnsiTheme="minorBidi" w:cstheme="minorBidi"/>
          <w:b/>
          <w:bCs/>
          <w:color w:val="3D3D3D"/>
          <w:sz w:val="26"/>
          <w:szCs w:val="26"/>
          <w:rtl/>
        </w:rPr>
        <w:t>)</w:t>
      </w:r>
      <w:r w:rsidR="007329B7" w:rsidRPr="00585833">
        <w:rPr>
          <w:rFonts w:asciiTheme="minorBidi" w:hAnsiTheme="minorBidi" w:cstheme="minorBidi"/>
          <w:color w:val="3D3D3D"/>
          <w:sz w:val="26"/>
          <w:szCs w:val="26"/>
          <w:rtl/>
        </w:rPr>
        <w:t xml:space="preserve"> </w:t>
      </w:r>
      <w:r w:rsidR="000D2C9F" w:rsidRPr="00585833">
        <w:rPr>
          <w:rFonts w:asciiTheme="minorBidi" w:hAnsiTheme="minorBidi" w:cstheme="minorBidi" w:hint="cs"/>
          <w:color w:val="3D3D3D"/>
          <w:sz w:val="26"/>
          <w:szCs w:val="26"/>
          <w:rtl/>
        </w:rPr>
        <w:t>והוא מחולק לש</w:t>
      </w:r>
      <w:r w:rsidR="007329B7" w:rsidRPr="00585833">
        <w:rPr>
          <w:rFonts w:asciiTheme="minorBidi" w:hAnsiTheme="minorBidi" w:cstheme="minorBidi"/>
          <w:color w:val="3D3D3D"/>
          <w:sz w:val="26"/>
          <w:szCs w:val="26"/>
          <w:rtl/>
        </w:rPr>
        <w:t xml:space="preserve">לושה תת-תחומים: עצמה פוליטית שנמדדת </w:t>
      </w:r>
      <w:r w:rsidR="000D2C9F" w:rsidRPr="00585833">
        <w:rPr>
          <w:rFonts w:asciiTheme="minorBidi" w:hAnsiTheme="minorBidi" w:cstheme="minorBidi" w:hint="cs"/>
          <w:color w:val="3D3D3D"/>
          <w:sz w:val="26"/>
          <w:szCs w:val="26"/>
          <w:rtl/>
        </w:rPr>
        <w:t>ל</w:t>
      </w:r>
      <w:r w:rsidR="007329B7" w:rsidRPr="00585833">
        <w:rPr>
          <w:rFonts w:asciiTheme="minorBidi" w:hAnsiTheme="minorBidi" w:cstheme="minorBidi"/>
          <w:color w:val="3D3D3D"/>
          <w:sz w:val="26"/>
          <w:szCs w:val="26"/>
          <w:rtl/>
        </w:rPr>
        <w:t>פ</w:t>
      </w:r>
      <w:r w:rsidR="000D2C9F" w:rsidRPr="00585833">
        <w:rPr>
          <w:rFonts w:asciiTheme="minorBidi" w:hAnsiTheme="minorBidi" w:cstheme="minorBidi" w:hint="cs"/>
          <w:color w:val="3D3D3D"/>
          <w:sz w:val="26"/>
          <w:szCs w:val="26"/>
          <w:rtl/>
        </w:rPr>
        <w:t>י</w:t>
      </w:r>
      <w:r w:rsidR="007329B7" w:rsidRPr="00585833">
        <w:rPr>
          <w:rFonts w:asciiTheme="minorBidi" w:hAnsiTheme="minorBidi" w:cstheme="minorBidi"/>
          <w:color w:val="3D3D3D"/>
          <w:sz w:val="26"/>
          <w:szCs w:val="26"/>
          <w:rtl/>
        </w:rPr>
        <w:t xml:space="preserve"> אחוז הנשים מבין שרי הממשלה, חברות הפרלמנט וחברות מועצות ערים, עצמה כלכלית </w:t>
      </w:r>
      <w:r w:rsidR="000D2C9F" w:rsidRPr="00585833">
        <w:rPr>
          <w:rFonts w:asciiTheme="minorBidi" w:hAnsiTheme="minorBidi" w:cstheme="minorBidi" w:hint="cs"/>
          <w:color w:val="3D3D3D"/>
          <w:sz w:val="26"/>
          <w:szCs w:val="26"/>
          <w:rtl/>
        </w:rPr>
        <w:t>לפי</w:t>
      </w:r>
      <w:r w:rsidR="007329B7" w:rsidRPr="00585833">
        <w:rPr>
          <w:rFonts w:asciiTheme="minorBidi" w:hAnsiTheme="minorBidi" w:cstheme="minorBidi"/>
          <w:color w:val="3D3D3D"/>
          <w:sz w:val="26"/>
          <w:szCs w:val="26"/>
          <w:rtl/>
        </w:rPr>
        <w:t xml:space="preserve"> אחוז הנשים הדירקטוריות וחברות ועד מנהל או ועדות ביקורת של </w:t>
      </w:r>
      <w:r w:rsidR="007329B7" w:rsidRPr="00585833">
        <w:rPr>
          <w:rFonts w:asciiTheme="minorBidi" w:hAnsiTheme="minorBidi" w:cstheme="minorBidi"/>
          <w:color w:val="3D3D3D"/>
          <w:sz w:val="26"/>
          <w:szCs w:val="26"/>
          <w:rtl/>
        </w:rPr>
        <w:lastRenderedPageBreak/>
        <w:t xml:space="preserve">חברות גדולות במגזר העסקי, עוצמה חברתית שנמדדת בעזרת האינדיקטורים </w:t>
      </w:r>
      <w:r w:rsidR="000D2C9F" w:rsidRPr="00585833">
        <w:rPr>
          <w:rFonts w:asciiTheme="minorBidi" w:hAnsiTheme="minorBidi" w:cstheme="minorBidi" w:hint="cs"/>
          <w:color w:val="3D3D3D"/>
          <w:sz w:val="26"/>
          <w:szCs w:val="26"/>
          <w:rtl/>
        </w:rPr>
        <w:t>ע</w:t>
      </w:r>
      <w:r w:rsidR="007329B7" w:rsidRPr="00585833">
        <w:rPr>
          <w:rFonts w:asciiTheme="minorBidi" w:hAnsiTheme="minorBidi" w:cstheme="minorBidi"/>
          <w:color w:val="3D3D3D"/>
          <w:sz w:val="26"/>
          <w:szCs w:val="26"/>
          <w:rtl/>
        </w:rPr>
        <w:t xml:space="preserve">ל חלקן של נשים בוועדות תקצוב (קרנות מחקר, ספורט וכדומה) ובוועדת המנהלות גופי תקשורת ציבוריים. </w:t>
      </w:r>
    </w:p>
    <w:p w14:paraId="24CB6146" w14:textId="45FFF175" w:rsidR="005808CE" w:rsidRPr="00585833" w:rsidRDefault="007329B7" w:rsidP="006F31E4">
      <w:pPr>
        <w:pStyle w:val="NormalWeb"/>
        <w:shd w:val="clear" w:color="auto" w:fill="FFFFFF"/>
        <w:bidi/>
        <w:spacing w:before="0" w:beforeAutospacing="0" w:after="225" w:afterAutospacing="0" w:line="360" w:lineRule="auto"/>
        <w:ind w:firstLine="720"/>
        <w:jc w:val="both"/>
        <w:rPr>
          <w:rFonts w:asciiTheme="minorBidi" w:hAnsiTheme="minorBidi" w:cstheme="minorBidi"/>
          <w:color w:val="3D3D3D"/>
          <w:sz w:val="26"/>
          <w:szCs w:val="26"/>
          <w:rtl/>
        </w:rPr>
      </w:pPr>
      <w:r w:rsidRPr="00585833">
        <w:rPr>
          <w:rFonts w:asciiTheme="minorBidi" w:hAnsiTheme="minorBidi" w:cstheme="minorBidi"/>
          <w:color w:val="3D3D3D"/>
          <w:sz w:val="26"/>
          <w:szCs w:val="26"/>
          <w:rtl/>
        </w:rPr>
        <w:t xml:space="preserve">מדד אירופאי זה, אומנם </w:t>
      </w:r>
      <w:r w:rsidR="000D2C9F" w:rsidRPr="00585833">
        <w:rPr>
          <w:rFonts w:asciiTheme="minorBidi" w:hAnsiTheme="minorBidi" w:cstheme="minorBidi" w:hint="cs"/>
          <w:color w:val="3D3D3D"/>
          <w:sz w:val="26"/>
          <w:szCs w:val="26"/>
          <w:rtl/>
        </w:rPr>
        <w:t xml:space="preserve">מתייחס למספר מצומצם יחסית של </w:t>
      </w:r>
      <w:r w:rsidRPr="00585833">
        <w:rPr>
          <w:rFonts w:asciiTheme="minorBidi" w:hAnsiTheme="minorBidi" w:cstheme="minorBidi"/>
          <w:color w:val="3D3D3D"/>
          <w:sz w:val="26"/>
          <w:szCs w:val="26"/>
          <w:rtl/>
        </w:rPr>
        <w:t>מדינות,</w:t>
      </w:r>
      <w:r w:rsidR="00206C36" w:rsidRPr="00585833">
        <w:rPr>
          <w:rFonts w:asciiTheme="minorBidi" w:hAnsiTheme="minorBidi" w:cstheme="minorBidi"/>
          <w:color w:val="3D3D3D"/>
          <w:sz w:val="26"/>
          <w:szCs w:val="26"/>
          <w:rtl/>
        </w:rPr>
        <w:t xml:space="preserve"> אך</w:t>
      </w:r>
      <w:r w:rsidRPr="00585833">
        <w:rPr>
          <w:rFonts w:asciiTheme="minorBidi" w:hAnsiTheme="minorBidi" w:cstheme="minorBidi"/>
          <w:color w:val="3D3D3D"/>
          <w:sz w:val="26"/>
          <w:szCs w:val="26"/>
          <w:rtl/>
        </w:rPr>
        <w:t xml:space="preserve"> התחומים והאינדיקטורים </w:t>
      </w:r>
      <w:r w:rsidR="000D2C9F" w:rsidRPr="00585833">
        <w:rPr>
          <w:rFonts w:asciiTheme="minorBidi" w:hAnsiTheme="minorBidi" w:cstheme="minorBidi" w:hint="cs"/>
          <w:color w:val="3D3D3D"/>
          <w:sz w:val="26"/>
          <w:szCs w:val="26"/>
          <w:rtl/>
        </w:rPr>
        <w:t xml:space="preserve">הנכללים בו מותאמים למקרה הישראלי </w:t>
      </w:r>
      <w:r w:rsidRPr="00585833">
        <w:rPr>
          <w:rFonts w:asciiTheme="minorBidi" w:hAnsiTheme="minorBidi" w:cstheme="minorBidi"/>
          <w:color w:val="3D3D3D"/>
          <w:sz w:val="26"/>
          <w:szCs w:val="26"/>
          <w:rtl/>
        </w:rPr>
        <w:t xml:space="preserve">במידה רבה, בעוד חלקים נרחבים של מדדי </w:t>
      </w:r>
      <w:r w:rsidR="00206C36" w:rsidRPr="00585833">
        <w:rPr>
          <w:rFonts w:asciiTheme="minorBidi" w:hAnsiTheme="minorBidi" w:cstheme="minorBidi"/>
          <w:color w:val="3D3D3D"/>
          <w:sz w:val="26"/>
          <w:szCs w:val="26"/>
          <w:rtl/>
        </w:rPr>
        <w:t>ה</w:t>
      </w:r>
      <w:r w:rsidR="000D2C9F" w:rsidRPr="00585833">
        <w:rPr>
          <w:rFonts w:asciiTheme="minorBidi" w:hAnsiTheme="minorBidi" w:cstheme="minorBidi" w:hint="cs"/>
          <w:color w:val="3D3D3D"/>
          <w:sz w:val="26"/>
          <w:szCs w:val="26"/>
          <w:rtl/>
        </w:rPr>
        <w:t>-</w:t>
      </w:r>
      <w:r w:rsidR="00206C36" w:rsidRPr="00585833">
        <w:rPr>
          <w:rFonts w:asciiTheme="minorBidi" w:hAnsiTheme="minorBidi" w:cstheme="minorBidi"/>
          <w:color w:val="3D3D3D"/>
          <w:sz w:val="26"/>
          <w:szCs w:val="26"/>
        </w:rPr>
        <w:t xml:space="preserve">UNDP </w:t>
      </w:r>
      <w:r w:rsidR="00206C36" w:rsidRPr="00585833">
        <w:rPr>
          <w:rFonts w:asciiTheme="minorBidi" w:hAnsiTheme="minorBidi" w:cstheme="minorBidi"/>
          <w:color w:val="3D3D3D"/>
          <w:sz w:val="26"/>
          <w:szCs w:val="26"/>
          <w:rtl/>
        </w:rPr>
        <w:t xml:space="preserve"> ו</w:t>
      </w:r>
      <w:r w:rsidR="000D2C9F" w:rsidRPr="00585833">
        <w:rPr>
          <w:rFonts w:asciiTheme="minorBidi" w:hAnsiTheme="minorBidi" w:cstheme="minorBidi" w:hint="cs"/>
          <w:color w:val="3D3D3D"/>
          <w:sz w:val="26"/>
          <w:szCs w:val="26"/>
          <w:rtl/>
        </w:rPr>
        <w:t>ה-</w:t>
      </w:r>
      <w:r w:rsidR="00206C36" w:rsidRPr="00585833">
        <w:rPr>
          <w:rFonts w:asciiTheme="minorBidi" w:hAnsiTheme="minorBidi" w:cstheme="minorBidi"/>
          <w:color w:val="3D3D3D"/>
          <w:sz w:val="26"/>
          <w:szCs w:val="26"/>
        </w:rPr>
        <w:t>OECD</w:t>
      </w:r>
      <w:r w:rsidR="00206C36" w:rsidRPr="00585833">
        <w:rPr>
          <w:rFonts w:asciiTheme="minorBidi" w:hAnsiTheme="minorBidi" w:cstheme="minorBidi"/>
          <w:color w:val="3D3D3D"/>
          <w:sz w:val="26"/>
          <w:szCs w:val="26"/>
          <w:rtl/>
        </w:rPr>
        <w:t xml:space="preserve"> </w:t>
      </w:r>
      <w:r w:rsidRPr="00585833">
        <w:rPr>
          <w:rFonts w:asciiTheme="minorBidi" w:hAnsiTheme="minorBidi" w:cstheme="minorBidi"/>
          <w:color w:val="3D3D3D"/>
          <w:sz w:val="26"/>
          <w:szCs w:val="26"/>
          <w:rtl/>
        </w:rPr>
        <w:t xml:space="preserve">מותאמים </w:t>
      </w:r>
      <w:r w:rsidR="000D2C9F" w:rsidRPr="00585833">
        <w:rPr>
          <w:rFonts w:asciiTheme="minorBidi" w:hAnsiTheme="minorBidi" w:cstheme="minorBidi" w:hint="cs"/>
          <w:color w:val="3D3D3D"/>
          <w:sz w:val="26"/>
          <w:szCs w:val="26"/>
          <w:rtl/>
        </w:rPr>
        <w:t xml:space="preserve">יותר </w:t>
      </w:r>
      <w:r w:rsidRPr="00585833">
        <w:rPr>
          <w:rFonts w:asciiTheme="minorBidi" w:hAnsiTheme="minorBidi" w:cstheme="minorBidi"/>
          <w:color w:val="3D3D3D"/>
          <w:sz w:val="26"/>
          <w:szCs w:val="26"/>
          <w:rtl/>
        </w:rPr>
        <w:t xml:space="preserve">למדינות </w:t>
      </w:r>
      <w:r w:rsidR="000D2C9F" w:rsidRPr="00585833">
        <w:rPr>
          <w:rFonts w:asciiTheme="minorBidi" w:hAnsiTheme="minorBidi" w:cstheme="minorBidi" w:hint="cs"/>
          <w:color w:val="3D3D3D"/>
          <w:sz w:val="26"/>
          <w:szCs w:val="26"/>
          <w:rtl/>
        </w:rPr>
        <w:t>מתפתחות</w:t>
      </w:r>
      <w:r w:rsidR="00691F19" w:rsidRPr="00585833">
        <w:rPr>
          <w:rFonts w:asciiTheme="minorBidi" w:hAnsiTheme="minorBidi" w:cstheme="minorBidi"/>
          <w:color w:val="3D3D3D"/>
          <w:sz w:val="26"/>
          <w:szCs w:val="26"/>
          <w:rtl/>
        </w:rPr>
        <w:t>, ל</w:t>
      </w:r>
      <w:r w:rsidRPr="00585833">
        <w:rPr>
          <w:rFonts w:asciiTheme="minorBidi" w:hAnsiTheme="minorBidi" w:cstheme="minorBidi"/>
          <w:color w:val="3D3D3D"/>
          <w:sz w:val="26"/>
          <w:szCs w:val="26"/>
          <w:rtl/>
        </w:rPr>
        <w:t xml:space="preserve">כלכלות הצומחות </w:t>
      </w:r>
      <w:r w:rsidR="00691F19" w:rsidRPr="00585833">
        <w:rPr>
          <w:rFonts w:asciiTheme="minorBidi" w:hAnsiTheme="minorBidi" w:cstheme="minorBidi"/>
          <w:color w:val="3D3D3D"/>
          <w:sz w:val="26"/>
          <w:szCs w:val="26"/>
          <w:rtl/>
        </w:rPr>
        <w:t>ו</w:t>
      </w:r>
      <w:r w:rsidR="00206C36" w:rsidRPr="00585833">
        <w:rPr>
          <w:rFonts w:asciiTheme="minorBidi" w:hAnsiTheme="minorBidi" w:cstheme="minorBidi"/>
          <w:color w:val="3D3D3D"/>
          <w:sz w:val="26"/>
          <w:szCs w:val="26"/>
          <w:rtl/>
        </w:rPr>
        <w:t>ל</w:t>
      </w:r>
      <w:r w:rsidRPr="00585833">
        <w:rPr>
          <w:rFonts w:asciiTheme="minorBidi" w:hAnsiTheme="minorBidi" w:cstheme="minorBidi"/>
          <w:color w:val="3D3D3D"/>
          <w:sz w:val="26"/>
          <w:szCs w:val="26"/>
          <w:rtl/>
        </w:rPr>
        <w:t xml:space="preserve">משטרים </w:t>
      </w:r>
      <w:r w:rsidR="00206C36" w:rsidRPr="00585833">
        <w:rPr>
          <w:rFonts w:asciiTheme="minorBidi" w:hAnsiTheme="minorBidi" w:cstheme="minorBidi"/>
          <w:color w:val="3D3D3D"/>
          <w:sz w:val="26"/>
          <w:szCs w:val="26"/>
          <w:rtl/>
        </w:rPr>
        <w:t>ש</w:t>
      </w:r>
      <w:r w:rsidRPr="00585833">
        <w:rPr>
          <w:rFonts w:asciiTheme="minorBidi" w:hAnsiTheme="minorBidi" w:cstheme="minorBidi"/>
          <w:color w:val="3D3D3D"/>
          <w:sz w:val="26"/>
          <w:szCs w:val="26"/>
          <w:rtl/>
        </w:rPr>
        <w:t>אינם דמוקרטיים</w:t>
      </w:r>
      <w:r w:rsidR="00691F19" w:rsidRPr="00585833">
        <w:rPr>
          <w:rFonts w:asciiTheme="minorBidi" w:hAnsiTheme="minorBidi" w:cstheme="minorBidi"/>
          <w:color w:val="3D3D3D"/>
          <w:sz w:val="26"/>
          <w:szCs w:val="26"/>
          <w:rtl/>
        </w:rPr>
        <w:t xml:space="preserve">. </w:t>
      </w:r>
      <w:r w:rsidR="000D2C9F" w:rsidRPr="00585833">
        <w:rPr>
          <w:rFonts w:asciiTheme="minorBidi" w:hAnsiTheme="minorBidi" w:cstheme="minorBidi" w:hint="cs"/>
          <w:color w:val="3D3D3D"/>
          <w:sz w:val="26"/>
          <w:szCs w:val="26"/>
          <w:rtl/>
        </w:rPr>
        <w:t xml:space="preserve">במקרים כאלה </w:t>
      </w:r>
      <w:r w:rsidR="002C464B" w:rsidRPr="00585833">
        <w:rPr>
          <w:rFonts w:asciiTheme="minorBidi" w:hAnsiTheme="minorBidi" w:cstheme="minorBidi" w:hint="cs"/>
          <w:color w:val="3D3D3D"/>
          <w:sz w:val="26"/>
          <w:szCs w:val="26"/>
          <w:rtl/>
        </w:rPr>
        <w:t>בהם</w:t>
      </w:r>
      <w:r w:rsidR="000D2C9F" w:rsidRPr="00585833">
        <w:rPr>
          <w:rFonts w:asciiTheme="minorBidi" w:hAnsiTheme="minorBidi" w:cstheme="minorBidi" w:hint="cs"/>
          <w:color w:val="3D3D3D"/>
          <w:sz w:val="26"/>
          <w:szCs w:val="26"/>
          <w:rtl/>
        </w:rPr>
        <w:t xml:space="preserve"> נעדרת המדינה יכולת ר</w:t>
      </w:r>
      <w:r w:rsidR="00691F19" w:rsidRPr="00585833">
        <w:rPr>
          <w:rFonts w:asciiTheme="minorBidi" w:hAnsiTheme="minorBidi" w:cstheme="minorBidi"/>
          <w:color w:val="3D3D3D"/>
          <w:sz w:val="26"/>
          <w:szCs w:val="26"/>
          <w:rtl/>
        </w:rPr>
        <w:t>יבונ</w:t>
      </w:r>
      <w:r w:rsidR="000D2C9F" w:rsidRPr="00585833">
        <w:rPr>
          <w:rFonts w:asciiTheme="minorBidi" w:hAnsiTheme="minorBidi" w:cstheme="minorBidi" w:hint="cs"/>
          <w:color w:val="3D3D3D"/>
          <w:sz w:val="26"/>
          <w:szCs w:val="26"/>
          <w:rtl/>
        </w:rPr>
        <w:t>ו</w:t>
      </w:r>
      <w:r w:rsidR="00691F19" w:rsidRPr="00585833">
        <w:rPr>
          <w:rFonts w:asciiTheme="minorBidi" w:hAnsiTheme="minorBidi" w:cstheme="minorBidi"/>
          <w:color w:val="3D3D3D"/>
          <w:sz w:val="26"/>
          <w:szCs w:val="26"/>
          <w:rtl/>
        </w:rPr>
        <w:t xml:space="preserve">ת </w:t>
      </w:r>
      <w:r w:rsidR="000D2C9F" w:rsidRPr="00585833">
        <w:rPr>
          <w:rFonts w:asciiTheme="minorBidi" w:hAnsiTheme="minorBidi" w:cstheme="minorBidi" w:hint="cs"/>
          <w:color w:val="3D3D3D"/>
          <w:sz w:val="26"/>
          <w:szCs w:val="26"/>
          <w:rtl/>
        </w:rPr>
        <w:t xml:space="preserve">משמעותית, </w:t>
      </w:r>
      <w:r w:rsidR="00691F19" w:rsidRPr="00585833">
        <w:rPr>
          <w:rFonts w:asciiTheme="minorBidi" w:hAnsiTheme="minorBidi" w:cstheme="minorBidi"/>
          <w:color w:val="3D3D3D"/>
          <w:sz w:val="26"/>
          <w:szCs w:val="26"/>
          <w:rtl/>
        </w:rPr>
        <w:t>תשתיות</w:t>
      </w:r>
      <w:r w:rsidR="000D2C9F" w:rsidRPr="00585833">
        <w:rPr>
          <w:rFonts w:asciiTheme="minorBidi" w:hAnsiTheme="minorBidi" w:cstheme="minorBidi" w:hint="cs"/>
          <w:color w:val="3D3D3D"/>
          <w:sz w:val="26"/>
          <w:szCs w:val="26"/>
          <w:rtl/>
        </w:rPr>
        <w:t>יה ירודות</w:t>
      </w:r>
      <w:r w:rsidR="00691F19" w:rsidRPr="00585833">
        <w:rPr>
          <w:rFonts w:asciiTheme="minorBidi" w:hAnsiTheme="minorBidi" w:cstheme="minorBidi"/>
          <w:color w:val="3D3D3D"/>
          <w:sz w:val="26"/>
          <w:szCs w:val="26"/>
          <w:rtl/>
        </w:rPr>
        <w:t>, מערכת בריאות, חינוך, ושלטון חוק</w:t>
      </w:r>
      <w:r w:rsidR="000D2C9F" w:rsidRPr="00585833">
        <w:rPr>
          <w:rFonts w:asciiTheme="minorBidi" w:hAnsiTheme="minorBidi" w:cstheme="minorBidi" w:hint="cs"/>
          <w:color w:val="3D3D3D"/>
          <w:sz w:val="26"/>
          <w:szCs w:val="26"/>
          <w:rtl/>
        </w:rPr>
        <w:t xml:space="preserve"> מעורערים</w:t>
      </w:r>
      <w:r w:rsidR="00206C36" w:rsidRPr="00585833">
        <w:rPr>
          <w:rFonts w:asciiTheme="minorBidi" w:hAnsiTheme="minorBidi" w:cstheme="minorBidi"/>
          <w:color w:val="3D3D3D"/>
          <w:sz w:val="26"/>
          <w:szCs w:val="26"/>
          <w:rtl/>
        </w:rPr>
        <w:t>, סדרי העדיפויות ו</w:t>
      </w:r>
      <w:r w:rsidR="00691F19" w:rsidRPr="00585833">
        <w:rPr>
          <w:rFonts w:asciiTheme="minorBidi" w:hAnsiTheme="minorBidi" w:cstheme="minorBidi"/>
          <w:color w:val="3D3D3D"/>
          <w:sz w:val="26"/>
          <w:szCs w:val="26"/>
          <w:rtl/>
        </w:rPr>
        <w:t>המשימות המוטלות על השלטון בכלל ועל השלטון המקומי בפרט ב</w:t>
      </w:r>
      <w:r w:rsidR="002C464B" w:rsidRPr="00585833">
        <w:rPr>
          <w:rFonts w:asciiTheme="minorBidi" w:hAnsiTheme="minorBidi" w:cstheme="minorBidi" w:hint="cs"/>
          <w:color w:val="3D3D3D"/>
          <w:sz w:val="26"/>
          <w:szCs w:val="26"/>
          <w:rtl/>
        </w:rPr>
        <w:t>תחום</w:t>
      </w:r>
      <w:r w:rsidR="00691F19" w:rsidRPr="00585833">
        <w:rPr>
          <w:rFonts w:asciiTheme="minorBidi" w:hAnsiTheme="minorBidi" w:cstheme="minorBidi"/>
          <w:color w:val="3D3D3D"/>
          <w:sz w:val="26"/>
          <w:szCs w:val="26"/>
          <w:rtl/>
        </w:rPr>
        <w:t xml:space="preserve"> </w:t>
      </w:r>
      <w:r w:rsidR="002C464B" w:rsidRPr="00585833">
        <w:rPr>
          <w:rFonts w:asciiTheme="minorBidi" w:hAnsiTheme="minorBidi" w:cstheme="minorBidi" w:hint="cs"/>
          <w:color w:val="3D3D3D"/>
          <w:sz w:val="26"/>
          <w:szCs w:val="26"/>
          <w:rtl/>
        </w:rPr>
        <w:t>ה</w:t>
      </w:r>
      <w:r w:rsidR="00691F19" w:rsidRPr="00585833">
        <w:rPr>
          <w:rFonts w:asciiTheme="minorBidi" w:hAnsiTheme="minorBidi" w:cstheme="minorBidi"/>
          <w:color w:val="3D3D3D"/>
          <w:sz w:val="26"/>
          <w:szCs w:val="26"/>
          <w:rtl/>
        </w:rPr>
        <w:t>שקיפות וקידום שוויון מגדרי</w:t>
      </w:r>
      <w:r w:rsidR="002C464B" w:rsidRPr="00585833">
        <w:rPr>
          <w:rFonts w:asciiTheme="minorBidi" w:hAnsiTheme="minorBidi" w:cstheme="minorBidi" w:hint="cs"/>
          <w:color w:val="3D3D3D"/>
          <w:sz w:val="26"/>
          <w:szCs w:val="26"/>
          <w:rtl/>
        </w:rPr>
        <w:t>, שונות במהו</w:t>
      </w:r>
      <w:r w:rsidR="00691F19" w:rsidRPr="00585833">
        <w:rPr>
          <w:rFonts w:asciiTheme="minorBidi" w:hAnsiTheme="minorBidi" w:cstheme="minorBidi"/>
          <w:color w:val="3D3D3D"/>
          <w:sz w:val="26"/>
          <w:szCs w:val="26"/>
          <w:rtl/>
        </w:rPr>
        <w:t xml:space="preserve">ת. </w:t>
      </w:r>
      <w:r w:rsidR="002C464B" w:rsidRPr="00585833">
        <w:rPr>
          <w:rFonts w:asciiTheme="minorBidi" w:hAnsiTheme="minorBidi" w:cstheme="minorBidi" w:hint="cs"/>
          <w:color w:val="3D3D3D"/>
          <w:sz w:val="26"/>
          <w:szCs w:val="26"/>
          <w:rtl/>
        </w:rPr>
        <w:t>לפיכך, ניתן לראות ש</w:t>
      </w:r>
      <w:r w:rsidR="00691F19" w:rsidRPr="00585833">
        <w:rPr>
          <w:rFonts w:asciiTheme="minorBidi" w:hAnsiTheme="minorBidi" w:cstheme="minorBidi"/>
          <w:color w:val="3D3D3D"/>
          <w:sz w:val="26"/>
          <w:szCs w:val="26"/>
          <w:rtl/>
        </w:rPr>
        <w:t xml:space="preserve">ישראל דומה </w:t>
      </w:r>
      <w:r w:rsidR="002C464B" w:rsidRPr="00585833">
        <w:rPr>
          <w:rFonts w:asciiTheme="minorBidi" w:hAnsiTheme="minorBidi" w:cstheme="minorBidi" w:hint="cs"/>
          <w:color w:val="3D3D3D"/>
          <w:sz w:val="26"/>
          <w:szCs w:val="26"/>
          <w:rtl/>
        </w:rPr>
        <w:t xml:space="preserve">יותר </w:t>
      </w:r>
      <w:r w:rsidR="00691F19" w:rsidRPr="00585833">
        <w:rPr>
          <w:rFonts w:asciiTheme="minorBidi" w:hAnsiTheme="minorBidi" w:cstheme="minorBidi"/>
          <w:color w:val="3D3D3D"/>
          <w:sz w:val="26"/>
          <w:szCs w:val="26"/>
          <w:rtl/>
        </w:rPr>
        <w:t>לאירופה</w:t>
      </w:r>
      <w:r w:rsidR="002C464B" w:rsidRPr="00585833">
        <w:rPr>
          <w:rFonts w:asciiTheme="minorBidi" w:hAnsiTheme="minorBidi" w:cstheme="minorBidi" w:hint="cs"/>
          <w:color w:val="3D3D3D"/>
          <w:sz w:val="26"/>
          <w:szCs w:val="26"/>
          <w:rtl/>
        </w:rPr>
        <w:t>, במונחים של קיום</w:t>
      </w:r>
      <w:r w:rsidR="00206C36" w:rsidRPr="00585833">
        <w:rPr>
          <w:rFonts w:asciiTheme="minorBidi" w:hAnsiTheme="minorBidi" w:cstheme="minorBidi"/>
          <w:color w:val="3D3D3D"/>
          <w:sz w:val="26"/>
          <w:szCs w:val="26"/>
          <w:rtl/>
        </w:rPr>
        <w:t xml:space="preserve"> בסיס חוקי ונורמטיבי האוסר אפליה</w:t>
      </w:r>
      <w:r w:rsidR="002C464B" w:rsidRPr="00585833">
        <w:rPr>
          <w:rFonts w:asciiTheme="minorBidi" w:hAnsiTheme="minorBidi" w:cstheme="minorBidi" w:hint="cs"/>
          <w:color w:val="3D3D3D"/>
          <w:sz w:val="26"/>
          <w:szCs w:val="26"/>
          <w:rtl/>
        </w:rPr>
        <w:t>,</w:t>
      </w:r>
      <w:r w:rsidR="00206C36" w:rsidRPr="00585833">
        <w:rPr>
          <w:rFonts w:asciiTheme="minorBidi" w:hAnsiTheme="minorBidi" w:cstheme="minorBidi"/>
          <w:color w:val="3D3D3D"/>
          <w:sz w:val="26"/>
          <w:szCs w:val="26"/>
          <w:rtl/>
        </w:rPr>
        <w:t xml:space="preserve"> </w:t>
      </w:r>
      <w:r w:rsidR="002C464B" w:rsidRPr="00585833">
        <w:rPr>
          <w:rFonts w:asciiTheme="minorBidi" w:hAnsiTheme="minorBidi" w:cstheme="minorBidi" w:hint="cs"/>
          <w:color w:val="3D3D3D"/>
          <w:sz w:val="26"/>
          <w:szCs w:val="26"/>
          <w:rtl/>
        </w:rPr>
        <w:t xml:space="preserve">לצד </w:t>
      </w:r>
      <w:r w:rsidR="00206C36" w:rsidRPr="00585833">
        <w:rPr>
          <w:rFonts w:asciiTheme="minorBidi" w:hAnsiTheme="minorBidi" w:cstheme="minorBidi"/>
          <w:color w:val="3D3D3D"/>
          <w:sz w:val="26"/>
          <w:szCs w:val="26"/>
          <w:rtl/>
        </w:rPr>
        <w:t xml:space="preserve">המשפט </w:t>
      </w:r>
      <w:r w:rsidR="005B6D44">
        <w:rPr>
          <w:rFonts w:asciiTheme="minorBidi" w:hAnsiTheme="minorBidi" w:cstheme="minorBidi" w:hint="cs"/>
          <w:color w:val="3D3D3D"/>
          <w:sz w:val="26"/>
          <w:szCs w:val="26"/>
          <w:rtl/>
        </w:rPr>
        <w:t>ה</w:t>
      </w:r>
      <w:r w:rsidR="00206C36" w:rsidRPr="00585833">
        <w:rPr>
          <w:rFonts w:asciiTheme="minorBidi" w:hAnsiTheme="minorBidi" w:cstheme="minorBidi"/>
          <w:color w:val="3D3D3D"/>
          <w:sz w:val="26"/>
          <w:szCs w:val="26"/>
          <w:rtl/>
        </w:rPr>
        <w:t xml:space="preserve">מנהלי </w:t>
      </w:r>
      <w:r w:rsidR="002C464B" w:rsidRPr="00585833">
        <w:rPr>
          <w:rFonts w:asciiTheme="minorBidi" w:hAnsiTheme="minorBidi" w:cstheme="minorBidi" w:hint="cs"/>
          <w:color w:val="3D3D3D"/>
          <w:sz w:val="26"/>
          <w:szCs w:val="26"/>
          <w:rtl/>
        </w:rPr>
        <w:t>ה</w:t>
      </w:r>
      <w:r w:rsidR="00206C36" w:rsidRPr="00585833">
        <w:rPr>
          <w:rFonts w:asciiTheme="minorBidi" w:hAnsiTheme="minorBidi" w:cstheme="minorBidi"/>
          <w:color w:val="3D3D3D"/>
          <w:sz w:val="26"/>
          <w:szCs w:val="26"/>
          <w:rtl/>
        </w:rPr>
        <w:t>מחייב נורמות של שקיפות ומאפשר בתנאים מסוימים העדפה מתקנת</w:t>
      </w:r>
      <w:r w:rsidR="00FB1397" w:rsidRPr="00585833">
        <w:rPr>
          <w:rStyle w:val="FootnoteReference"/>
          <w:rFonts w:asciiTheme="minorBidi" w:hAnsiTheme="minorBidi" w:cstheme="minorBidi"/>
          <w:color w:val="3D3D3D"/>
          <w:sz w:val="26"/>
          <w:szCs w:val="26"/>
          <w:rtl/>
        </w:rPr>
        <w:footnoteReference w:id="12"/>
      </w:r>
      <w:r w:rsidR="00691F19" w:rsidRPr="00585833">
        <w:rPr>
          <w:rFonts w:asciiTheme="minorBidi" w:hAnsiTheme="minorBidi" w:cstheme="minorBidi"/>
          <w:color w:val="3D3D3D"/>
          <w:sz w:val="26"/>
          <w:szCs w:val="26"/>
          <w:rtl/>
        </w:rPr>
        <w:t xml:space="preserve"> </w:t>
      </w:r>
    </w:p>
    <w:p w14:paraId="295F7999" w14:textId="4F9F6C57" w:rsidR="00A306F8" w:rsidRPr="00585833" w:rsidRDefault="00206C36" w:rsidP="006F31E4">
      <w:pPr>
        <w:pStyle w:val="NormalWeb"/>
        <w:shd w:val="clear" w:color="auto" w:fill="FFFFFF"/>
        <w:bidi/>
        <w:spacing w:before="0" w:beforeAutospacing="0" w:after="225" w:afterAutospacing="0" w:line="360" w:lineRule="auto"/>
        <w:ind w:firstLine="720"/>
        <w:jc w:val="both"/>
        <w:rPr>
          <w:rFonts w:asciiTheme="minorBidi" w:hAnsiTheme="minorBidi" w:cstheme="minorBidi"/>
          <w:color w:val="3D3D3D"/>
          <w:sz w:val="26"/>
          <w:szCs w:val="26"/>
          <w:rtl/>
        </w:rPr>
      </w:pPr>
      <w:r w:rsidRPr="00585833">
        <w:rPr>
          <w:rFonts w:asciiTheme="minorBidi" w:hAnsiTheme="minorBidi" w:cstheme="minorBidi"/>
          <w:color w:val="3D3D3D"/>
          <w:sz w:val="26"/>
          <w:szCs w:val="26"/>
          <w:rtl/>
        </w:rPr>
        <w:t>ישראל דומה ל</w:t>
      </w:r>
      <w:r w:rsidR="00737CE9" w:rsidRPr="00585833">
        <w:rPr>
          <w:rFonts w:asciiTheme="minorBidi" w:hAnsiTheme="minorBidi" w:cstheme="minorBidi" w:hint="cs"/>
          <w:color w:val="3D3D3D"/>
          <w:sz w:val="26"/>
          <w:szCs w:val="26"/>
          <w:rtl/>
        </w:rPr>
        <w:t xml:space="preserve">מדינות </w:t>
      </w:r>
      <w:r w:rsidRPr="00585833">
        <w:rPr>
          <w:rFonts w:asciiTheme="minorBidi" w:hAnsiTheme="minorBidi" w:cstheme="minorBidi"/>
          <w:color w:val="3D3D3D"/>
          <w:sz w:val="26"/>
          <w:szCs w:val="26"/>
          <w:rtl/>
        </w:rPr>
        <w:t xml:space="preserve">אירופה </w:t>
      </w:r>
      <w:r w:rsidR="00BC17A7" w:rsidRPr="00585833">
        <w:rPr>
          <w:rFonts w:asciiTheme="minorBidi" w:hAnsiTheme="minorBidi" w:cstheme="minorBidi" w:hint="cs"/>
          <w:color w:val="3D3D3D"/>
          <w:sz w:val="26"/>
          <w:szCs w:val="26"/>
          <w:rtl/>
        </w:rPr>
        <w:t>הן במאפייני מ</w:t>
      </w:r>
      <w:r w:rsidR="00A306F8" w:rsidRPr="00585833">
        <w:rPr>
          <w:rFonts w:asciiTheme="minorBidi" w:hAnsiTheme="minorBidi" w:cstheme="minorBidi"/>
          <w:color w:val="3D3D3D"/>
          <w:sz w:val="26"/>
          <w:szCs w:val="26"/>
          <w:rtl/>
        </w:rPr>
        <w:t xml:space="preserve">ערכת </w:t>
      </w:r>
      <w:r w:rsidR="00BC17A7" w:rsidRPr="00585833">
        <w:rPr>
          <w:rFonts w:asciiTheme="minorBidi" w:hAnsiTheme="minorBidi" w:cstheme="minorBidi" w:hint="cs"/>
          <w:color w:val="3D3D3D"/>
          <w:sz w:val="26"/>
          <w:szCs w:val="26"/>
          <w:rtl/>
        </w:rPr>
        <w:t>ה</w:t>
      </w:r>
      <w:r w:rsidR="00A306F8" w:rsidRPr="00585833">
        <w:rPr>
          <w:rFonts w:asciiTheme="minorBidi" w:hAnsiTheme="minorBidi" w:cstheme="minorBidi"/>
          <w:color w:val="3D3D3D"/>
          <w:sz w:val="26"/>
          <w:szCs w:val="26"/>
          <w:rtl/>
        </w:rPr>
        <w:t xml:space="preserve">שירותים </w:t>
      </w:r>
      <w:r w:rsidR="00BC17A7" w:rsidRPr="00585833">
        <w:rPr>
          <w:rFonts w:asciiTheme="minorBidi" w:hAnsiTheme="minorBidi" w:cstheme="minorBidi" w:hint="cs"/>
          <w:color w:val="3D3D3D"/>
          <w:sz w:val="26"/>
          <w:szCs w:val="26"/>
          <w:rtl/>
        </w:rPr>
        <w:t>ה</w:t>
      </w:r>
      <w:r w:rsidR="00A306F8" w:rsidRPr="00585833">
        <w:rPr>
          <w:rFonts w:asciiTheme="minorBidi" w:hAnsiTheme="minorBidi" w:cstheme="minorBidi"/>
          <w:color w:val="3D3D3D"/>
          <w:sz w:val="26"/>
          <w:szCs w:val="26"/>
          <w:rtl/>
        </w:rPr>
        <w:t xml:space="preserve">חברתיים </w:t>
      </w:r>
      <w:r w:rsidR="00BC17A7" w:rsidRPr="00585833">
        <w:rPr>
          <w:rFonts w:asciiTheme="minorBidi" w:hAnsiTheme="minorBidi" w:cstheme="minorBidi" w:hint="cs"/>
          <w:color w:val="3D3D3D"/>
          <w:sz w:val="26"/>
          <w:szCs w:val="26"/>
          <w:rtl/>
        </w:rPr>
        <w:t>ה</w:t>
      </w:r>
      <w:r w:rsidR="00A306F8" w:rsidRPr="00585833">
        <w:rPr>
          <w:rFonts w:asciiTheme="minorBidi" w:hAnsiTheme="minorBidi" w:cstheme="minorBidi"/>
          <w:color w:val="3D3D3D"/>
          <w:sz w:val="26"/>
          <w:szCs w:val="26"/>
          <w:rtl/>
        </w:rPr>
        <w:t>ציבוריים כ</w:t>
      </w:r>
      <w:r w:rsidR="00BC17A7" w:rsidRPr="00585833">
        <w:rPr>
          <w:rFonts w:asciiTheme="minorBidi" w:hAnsiTheme="minorBidi" w:cstheme="minorBidi" w:hint="cs"/>
          <w:color w:val="3D3D3D"/>
          <w:sz w:val="26"/>
          <w:szCs w:val="26"/>
          <w:rtl/>
        </w:rPr>
        <w:t xml:space="preserve">דוגמת </w:t>
      </w:r>
      <w:r w:rsidR="00A306F8" w:rsidRPr="00585833">
        <w:rPr>
          <w:rFonts w:asciiTheme="minorBidi" w:hAnsiTheme="minorBidi" w:cstheme="minorBidi"/>
          <w:color w:val="3D3D3D"/>
          <w:sz w:val="26"/>
          <w:szCs w:val="26"/>
          <w:rtl/>
        </w:rPr>
        <w:t>חינוך ובריאות</w:t>
      </w:r>
      <w:r w:rsidR="002C464B" w:rsidRPr="00585833">
        <w:rPr>
          <w:rFonts w:asciiTheme="minorBidi" w:hAnsiTheme="minorBidi" w:cstheme="minorBidi" w:hint="cs"/>
          <w:color w:val="3D3D3D"/>
          <w:sz w:val="26"/>
          <w:szCs w:val="26"/>
          <w:rtl/>
        </w:rPr>
        <w:t>,</w:t>
      </w:r>
      <w:r w:rsidR="00A306F8" w:rsidRPr="00585833">
        <w:rPr>
          <w:rFonts w:asciiTheme="minorBidi" w:hAnsiTheme="minorBidi" w:cstheme="minorBidi"/>
          <w:color w:val="3D3D3D"/>
          <w:sz w:val="26"/>
          <w:szCs w:val="26"/>
          <w:rtl/>
        </w:rPr>
        <w:t xml:space="preserve"> הנגישים פורמלית לכלל האוכלוסייה </w:t>
      </w:r>
      <w:r w:rsidR="002C464B" w:rsidRPr="00585833">
        <w:rPr>
          <w:rFonts w:asciiTheme="minorBidi" w:hAnsiTheme="minorBidi" w:cstheme="minorBidi" w:hint="cs"/>
          <w:color w:val="3D3D3D"/>
          <w:sz w:val="26"/>
          <w:szCs w:val="26"/>
          <w:rtl/>
        </w:rPr>
        <w:t>בכוח ובפועל</w:t>
      </w:r>
      <w:r w:rsidR="00BC17A7" w:rsidRPr="00585833">
        <w:rPr>
          <w:rFonts w:asciiTheme="minorBidi" w:hAnsiTheme="minorBidi" w:cstheme="minorBidi" w:hint="cs"/>
          <w:color w:val="3D3D3D"/>
          <w:sz w:val="26"/>
          <w:szCs w:val="26"/>
          <w:rtl/>
        </w:rPr>
        <w:t xml:space="preserve">, אף כי </w:t>
      </w:r>
      <w:r w:rsidR="002C464B" w:rsidRPr="00585833">
        <w:rPr>
          <w:rFonts w:asciiTheme="minorBidi" w:hAnsiTheme="minorBidi" w:cstheme="minorBidi" w:hint="cs"/>
          <w:color w:val="3D3D3D"/>
          <w:sz w:val="26"/>
          <w:szCs w:val="26"/>
          <w:rtl/>
        </w:rPr>
        <w:t xml:space="preserve">לרוב </w:t>
      </w:r>
      <w:r w:rsidR="00BC17A7" w:rsidRPr="00585833">
        <w:rPr>
          <w:rFonts w:asciiTheme="minorBidi" w:hAnsiTheme="minorBidi" w:cstheme="minorBidi" w:hint="cs"/>
          <w:color w:val="3D3D3D"/>
          <w:sz w:val="26"/>
          <w:szCs w:val="26"/>
          <w:rtl/>
        </w:rPr>
        <w:t>אופן צריכת שירותים אלה מובח</w:t>
      </w:r>
      <w:r w:rsidR="005B6D44">
        <w:rPr>
          <w:rFonts w:asciiTheme="minorBidi" w:hAnsiTheme="minorBidi" w:cstheme="minorBidi" w:hint="cs"/>
          <w:color w:val="3D3D3D"/>
          <w:sz w:val="26"/>
          <w:szCs w:val="26"/>
          <w:rtl/>
        </w:rPr>
        <w:t>ן</w:t>
      </w:r>
      <w:r w:rsidR="00BC17A7" w:rsidRPr="00585833">
        <w:rPr>
          <w:rFonts w:asciiTheme="minorBidi" w:hAnsiTheme="minorBidi" w:cstheme="minorBidi" w:hint="cs"/>
          <w:color w:val="3D3D3D"/>
          <w:sz w:val="26"/>
          <w:szCs w:val="26"/>
          <w:rtl/>
        </w:rPr>
        <w:t xml:space="preserve"> באופן ניכר בקרב נשים בהשוואה לגברים</w:t>
      </w:r>
      <w:r w:rsidR="00737CE9" w:rsidRPr="00585833">
        <w:rPr>
          <w:rFonts w:asciiTheme="minorBidi" w:hAnsiTheme="minorBidi" w:cstheme="minorBidi" w:hint="cs"/>
          <w:color w:val="3D3D3D"/>
          <w:sz w:val="26"/>
          <w:szCs w:val="26"/>
          <w:rtl/>
        </w:rPr>
        <w:t>.</w:t>
      </w:r>
      <w:r w:rsidR="00BC17A7" w:rsidRPr="00585833">
        <w:rPr>
          <w:rFonts w:asciiTheme="minorBidi" w:hAnsiTheme="minorBidi" w:cstheme="minorBidi" w:hint="cs"/>
          <w:color w:val="3D3D3D"/>
          <w:sz w:val="26"/>
          <w:szCs w:val="26"/>
          <w:rtl/>
        </w:rPr>
        <w:t xml:space="preserve"> המדד האירופי מ</w:t>
      </w:r>
      <w:r w:rsidR="00737CE9" w:rsidRPr="00585833">
        <w:rPr>
          <w:rFonts w:asciiTheme="minorBidi" w:hAnsiTheme="minorBidi" w:cstheme="minorBidi" w:hint="cs"/>
          <w:color w:val="3D3D3D"/>
          <w:sz w:val="26"/>
          <w:szCs w:val="26"/>
          <w:rtl/>
        </w:rPr>
        <w:t xml:space="preserve">שקף הבנה של מובחנות מגדרית זו בנסותו </w:t>
      </w:r>
      <w:r w:rsidR="005808CE" w:rsidRPr="00585833">
        <w:rPr>
          <w:rFonts w:asciiTheme="minorBidi" w:hAnsiTheme="minorBidi" w:cstheme="minorBidi"/>
          <w:color w:val="3D3D3D"/>
          <w:sz w:val="26"/>
          <w:szCs w:val="26"/>
          <w:rtl/>
        </w:rPr>
        <w:t xml:space="preserve">לתת </w:t>
      </w:r>
      <w:r w:rsidR="00737CE9" w:rsidRPr="00585833">
        <w:rPr>
          <w:rFonts w:asciiTheme="minorBidi" w:hAnsiTheme="minorBidi" w:cstheme="minorBidi" w:hint="cs"/>
          <w:color w:val="3D3D3D"/>
          <w:sz w:val="26"/>
          <w:szCs w:val="26"/>
          <w:rtl/>
        </w:rPr>
        <w:t xml:space="preserve">על כך </w:t>
      </w:r>
      <w:r w:rsidR="005808CE" w:rsidRPr="00585833">
        <w:rPr>
          <w:rFonts w:asciiTheme="minorBidi" w:hAnsiTheme="minorBidi" w:cstheme="minorBidi"/>
          <w:color w:val="3D3D3D"/>
          <w:sz w:val="26"/>
          <w:szCs w:val="26"/>
          <w:rtl/>
        </w:rPr>
        <w:t>את הדעת</w:t>
      </w:r>
      <w:r w:rsidR="00A306F8" w:rsidRPr="00585833">
        <w:rPr>
          <w:rFonts w:asciiTheme="minorBidi" w:hAnsiTheme="minorBidi" w:cstheme="minorBidi"/>
          <w:color w:val="3D3D3D"/>
          <w:sz w:val="26"/>
          <w:szCs w:val="26"/>
          <w:rtl/>
        </w:rPr>
        <w:t>.</w:t>
      </w:r>
      <w:r w:rsidRPr="00585833">
        <w:rPr>
          <w:rFonts w:asciiTheme="minorBidi" w:hAnsiTheme="minorBidi" w:cstheme="minorBidi"/>
          <w:color w:val="3D3D3D"/>
          <w:sz w:val="26"/>
          <w:szCs w:val="26"/>
          <w:rtl/>
        </w:rPr>
        <w:t xml:space="preserve"> </w:t>
      </w:r>
      <w:r w:rsidR="00BC17A7" w:rsidRPr="00585833">
        <w:rPr>
          <w:rFonts w:asciiTheme="minorBidi" w:hAnsiTheme="minorBidi" w:cstheme="minorBidi" w:hint="cs"/>
          <w:color w:val="3D3D3D"/>
          <w:sz w:val="26"/>
          <w:szCs w:val="26"/>
          <w:rtl/>
        </w:rPr>
        <w:t>בשל העובדה ש</w:t>
      </w:r>
      <w:r w:rsidRPr="00585833">
        <w:rPr>
          <w:rFonts w:asciiTheme="minorBidi" w:hAnsiTheme="minorBidi" w:cstheme="minorBidi"/>
          <w:color w:val="3D3D3D"/>
          <w:sz w:val="26"/>
          <w:szCs w:val="26"/>
          <w:rtl/>
        </w:rPr>
        <w:t xml:space="preserve">מרבית </w:t>
      </w:r>
      <w:r w:rsidR="00BC17A7" w:rsidRPr="00585833">
        <w:rPr>
          <w:rFonts w:asciiTheme="minorBidi" w:hAnsiTheme="minorBidi" w:cstheme="minorBidi" w:hint="cs"/>
          <w:color w:val="3D3D3D"/>
          <w:sz w:val="26"/>
          <w:szCs w:val="26"/>
          <w:rtl/>
        </w:rPr>
        <w:t>ה</w:t>
      </w:r>
      <w:r w:rsidRPr="00585833">
        <w:rPr>
          <w:rFonts w:asciiTheme="minorBidi" w:hAnsiTheme="minorBidi" w:cstheme="minorBidi"/>
          <w:color w:val="3D3D3D"/>
          <w:sz w:val="26"/>
          <w:szCs w:val="26"/>
          <w:rtl/>
        </w:rPr>
        <w:t xml:space="preserve">שירותים </w:t>
      </w:r>
      <w:r w:rsidR="00BC17A7" w:rsidRPr="00585833">
        <w:rPr>
          <w:rFonts w:asciiTheme="minorBidi" w:hAnsiTheme="minorBidi" w:cstheme="minorBidi" w:hint="cs"/>
          <w:color w:val="3D3D3D"/>
          <w:sz w:val="26"/>
          <w:szCs w:val="26"/>
          <w:rtl/>
        </w:rPr>
        <w:t>החברתיים החשובים, שלהם השפעה בסיסית על שוויון מגדרי, מסופקים בפועל על ידי השלטון המקומי</w:t>
      </w:r>
      <w:r w:rsidR="00737CE9" w:rsidRPr="00585833">
        <w:rPr>
          <w:rFonts w:asciiTheme="minorBidi" w:hAnsiTheme="minorBidi" w:cstheme="minorBidi" w:hint="cs"/>
          <w:color w:val="3D3D3D"/>
          <w:sz w:val="26"/>
          <w:szCs w:val="26"/>
          <w:rtl/>
        </w:rPr>
        <w:t xml:space="preserve">, </w:t>
      </w:r>
      <w:r w:rsidR="005808CE" w:rsidRPr="00585833">
        <w:rPr>
          <w:rFonts w:asciiTheme="minorBidi" w:hAnsiTheme="minorBidi" w:cstheme="minorBidi"/>
          <w:color w:val="3D3D3D"/>
          <w:sz w:val="26"/>
          <w:szCs w:val="26"/>
          <w:rtl/>
        </w:rPr>
        <w:t xml:space="preserve">משמעות </w:t>
      </w:r>
      <w:r w:rsidR="002C464B" w:rsidRPr="00585833">
        <w:rPr>
          <w:rFonts w:asciiTheme="minorBidi" w:hAnsiTheme="minorBidi" w:cstheme="minorBidi" w:hint="cs"/>
          <w:color w:val="3D3D3D"/>
          <w:sz w:val="26"/>
          <w:szCs w:val="26"/>
          <w:rtl/>
        </w:rPr>
        <w:t xml:space="preserve">רבה וחשיבות </w:t>
      </w:r>
      <w:r w:rsidR="00737CE9" w:rsidRPr="00585833">
        <w:rPr>
          <w:rFonts w:asciiTheme="minorBidi" w:hAnsiTheme="minorBidi" w:cstheme="minorBidi" w:hint="cs"/>
          <w:color w:val="3D3D3D"/>
          <w:sz w:val="26"/>
          <w:szCs w:val="26"/>
          <w:rtl/>
        </w:rPr>
        <w:t>גדולה מיוחסת</w:t>
      </w:r>
      <w:r w:rsidR="005808CE" w:rsidRPr="00585833">
        <w:rPr>
          <w:rFonts w:asciiTheme="minorBidi" w:hAnsiTheme="minorBidi" w:cstheme="minorBidi"/>
          <w:color w:val="3D3D3D"/>
          <w:sz w:val="26"/>
          <w:szCs w:val="26"/>
          <w:rtl/>
        </w:rPr>
        <w:t xml:space="preserve"> לשקיפות מגדרית</w:t>
      </w:r>
      <w:r w:rsidR="002C464B" w:rsidRPr="00585833">
        <w:rPr>
          <w:rFonts w:asciiTheme="minorBidi" w:hAnsiTheme="minorBidi" w:cstheme="minorBidi" w:hint="cs"/>
          <w:color w:val="3D3D3D"/>
          <w:sz w:val="26"/>
          <w:szCs w:val="26"/>
          <w:rtl/>
        </w:rPr>
        <w:t xml:space="preserve"> </w:t>
      </w:r>
      <w:r w:rsidR="00737CE9" w:rsidRPr="00585833">
        <w:rPr>
          <w:rFonts w:asciiTheme="minorBidi" w:hAnsiTheme="minorBidi" w:cstheme="minorBidi" w:hint="cs"/>
          <w:color w:val="3D3D3D"/>
          <w:sz w:val="26"/>
          <w:szCs w:val="26"/>
          <w:rtl/>
        </w:rPr>
        <w:t xml:space="preserve">ברמה המקומית </w:t>
      </w:r>
      <w:r w:rsidR="005808CE" w:rsidRPr="00585833">
        <w:rPr>
          <w:rFonts w:asciiTheme="minorBidi" w:hAnsiTheme="minorBidi" w:cstheme="minorBidi"/>
          <w:color w:val="3D3D3D"/>
          <w:sz w:val="26"/>
          <w:szCs w:val="26"/>
          <w:rtl/>
        </w:rPr>
        <w:t>(מקבלי ההחלטות, הקצאת המשאבים ומאפייני הצריכה)</w:t>
      </w:r>
      <w:r w:rsidR="00BC17A7" w:rsidRPr="00585833">
        <w:rPr>
          <w:rFonts w:asciiTheme="minorBidi" w:hAnsiTheme="minorBidi" w:cstheme="minorBidi" w:hint="cs"/>
          <w:color w:val="3D3D3D"/>
          <w:sz w:val="26"/>
          <w:szCs w:val="26"/>
          <w:rtl/>
        </w:rPr>
        <w:t xml:space="preserve">. סיבה זו מחייבת בניית מדד מפורט </w:t>
      </w:r>
      <w:r w:rsidR="002C464B" w:rsidRPr="00585833">
        <w:rPr>
          <w:rFonts w:asciiTheme="minorBidi" w:hAnsiTheme="minorBidi" w:cstheme="minorBidi" w:hint="cs"/>
          <w:color w:val="3D3D3D"/>
          <w:sz w:val="26"/>
          <w:szCs w:val="26"/>
          <w:rtl/>
        </w:rPr>
        <w:t>בהרבה מ</w:t>
      </w:r>
      <w:r w:rsidR="005808CE" w:rsidRPr="00585833">
        <w:rPr>
          <w:rFonts w:asciiTheme="minorBidi" w:hAnsiTheme="minorBidi" w:cstheme="minorBidi"/>
          <w:color w:val="3D3D3D"/>
          <w:sz w:val="26"/>
          <w:szCs w:val="26"/>
          <w:rtl/>
        </w:rPr>
        <w:t>זה ה</w:t>
      </w:r>
      <w:r w:rsidR="00BC17A7" w:rsidRPr="00585833">
        <w:rPr>
          <w:rFonts w:asciiTheme="minorBidi" w:hAnsiTheme="minorBidi" w:cstheme="minorBidi" w:hint="cs"/>
          <w:color w:val="3D3D3D"/>
          <w:sz w:val="26"/>
          <w:szCs w:val="26"/>
          <w:rtl/>
        </w:rPr>
        <w:t>מצוי ב</w:t>
      </w:r>
      <w:r w:rsidR="005808CE" w:rsidRPr="00585833">
        <w:rPr>
          <w:rFonts w:asciiTheme="minorBidi" w:hAnsiTheme="minorBidi" w:cstheme="minorBidi"/>
          <w:color w:val="3D3D3D"/>
          <w:sz w:val="26"/>
          <w:szCs w:val="26"/>
          <w:rtl/>
        </w:rPr>
        <w:t>מדדים הבין לאומיים הגדולים</w:t>
      </w:r>
      <w:r w:rsidR="002C464B" w:rsidRPr="00585833">
        <w:rPr>
          <w:rFonts w:asciiTheme="minorBidi" w:hAnsiTheme="minorBidi" w:cstheme="minorBidi" w:hint="cs"/>
          <w:color w:val="3D3D3D"/>
          <w:sz w:val="26"/>
          <w:szCs w:val="26"/>
          <w:rtl/>
        </w:rPr>
        <w:t>.</w:t>
      </w:r>
      <w:r w:rsidR="005808CE" w:rsidRPr="00585833">
        <w:rPr>
          <w:rFonts w:asciiTheme="minorBidi" w:hAnsiTheme="minorBidi" w:cstheme="minorBidi"/>
          <w:color w:val="3D3D3D"/>
          <w:sz w:val="26"/>
          <w:szCs w:val="26"/>
          <w:rtl/>
        </w:rPr>
        <w:t xml:space="preserve"> </w:t>
      </w:r>
      <w:r w:rsidR="00BC17A7" w:rsidRPr="00585833">
        <w:rPr>
          <w:rFonts w:asciiTheme="minorBidi" w:hAnsiTheme="minorBidi" w:cstheme="minorBidi" w:hint="cs"/>
          <w:color w:val="3D3D3D"/>
          <w:sz w:val="26"/>
          <w:szCs w:val="26"/>
          <w:rtl/>
        </w:rPr>
        <w:t>מדדים בינלאומיים אלה מותאמים יותר ל</w:t>
      </w:r>
      <w:r w:rsidR="005808CE" w:rsidRPr="00585833">
        <w:rPr>
          <w:rFonts w:asciiTheme="minorBidi" w:hAnsiTheme="minorBidi" w:cstheme="minorBidi"/>
          <w:color w:val="3D3D3D"/>
          <w:sz w:val="26"/>
          <w:szCs w:val="26"/>
          <w:rtl/>
        </w:rPr>
        <w:t xml:space="preserve">מדינות </w:t>
      </w:r>
      <w:r w:rsidR="002C464B" w:rsidRPr="00585833">
        <w:rPr>
          <w:rFonts w:asciiTheme="minorBidi" w:hAnsiTheme="minorBidi" w:cstheme="minorBidi" w:hint="cs"/>
          <w:color w:val="3D3D3D"/>
          <w:sz w:val="26"/>
          <w:szCs w:val="26"/>
          <w:rtl/>
        </w:rPr>
        <w:t xml:space="preserve">בהן </w:t>
      </w:r>
      <w:r w:rsidR="005808CE" w:rsidRPr="00585833">
        <w:rPr>
          <w:rFonts w:asciiTheme="minorBidi" w:hAnsiTheme="minorBidi" w:cstheme="minorBidi"/>
          <w:color w:val="3D3D3D"/>
          <w:sz w:val="26"/>
          <w:szCs w:val="26"/>
          <w:rtl/>
        </w:rPr>
        <w:t>אספקת</w:t>
      </w:r>
      <w:r w:rsidR="002C464B" w:rsidRPr="00585833">
        <w:rPr>
          <w:rFonts w:asciiTheme="minorBidi" w:hAnsiTheme="minorBidi" w:cstheme="minorBidi" w:hint="cs"/>
          <w:color w:val="3D3D3D"/>
          <w:sz w:val="26"/>
          <w:szCs w:val="26"/>
          <w:rtl/>
        </w:rPr>
        <w:t xml:space="preserve"> </w:t>
      </w:r>
      <w:r w:rsidR="005808CE" w:rsidRPr="00585833">
        <w:rPr>
          <w:rFonts w:asciiTheme="minorBidi" w:hAnsiTheme="minorBidi" w:cstheme="minorBidi"/>
          <w:color w:val="3D3D3D"/>
          <w:sz w:val="26"/>
          <w:szCs w:val="26"/>
          <w:rtl/>
        </w:rPr>
        <w:t xml:space="preserve">שירותים ציבוריים </w:t>
      </w:r>
      <w:r w:rsidR="002C464B" w:rsidRPr="00585833">
        <w:rPr>
          <w:rFonts w:asciiTheme="minorBidi" w:hAnsiTheme="minorBidi" w:cstheme="minorBidi" w:hint="cs"/>
          <w:color w:val="3D3D3D"/>
          <w:sz w:val="26"/>
          <w:szCs w:val="26"/>
          <w:rtl/>
        </w:rPr>
        <w:t>אח</w:t>
      </w:r>
      <w:r w:rsidR="005B6D44">
        <w:rPr>
          <w:rFonts w:asciiTheme="minorBidi" w:hAnsiTheme="minorBidi" w:cstheme="minorBidi" w:hint="cs"/>
          <w:color w:val="3D3D3D"/>
          <w:sz w:val="26"/>
          <w:szCs w:val="26"/>
          <w:rtl/>
        </w:rPr>
        <w:t>י</w:t>
      </w:r>
      <w:r w:rsidR="002C464B" w:rsidRPr="00585833">
        <w:rPr>
          <w:rFonts w:asciiTheme="minorBidi" w:hAnsiTheme="minorBidi" w:cstheme="minorBidi" w:hint="cs"/>
          <w:color w:val="3D3D3D"/>
          <w:sz w:val="26"/>
          <w:szCs w:val="26"/>
          <w:rtl/>
        </w:rPr>
        <w:t>דה ואוניברסלית ט</w:t>
      </w:r>
      <w:r w:rsidR="005808CE" w:rsidRPr="00585833">
        <w:rPr>
          <w:rFonts w:asciiTheme="minorBidi" w:hAnsiTheme="minorBidi" w:cstheme="minorBidi"/>
          <w:color w:val="3D3D3D"/>
          <w:sz w:val="26"/>
          <w:szCs w:val="26"/>
          <w:rtl/>
        </w:rPr>
        <w:t>רם הושגה ו</w:t>
      </w:r>
      <w:r w:rsidR="00BC17A7" w:rsidRPr="00585833">
        <w:rPr>
          <w:rFonts w:asciiTheme="minorBidi" w:hAnsiTheme="minorBidi" w:cstheme="minorBidi" w:hint="cs"/>
          <w:color w:val="3D3D3D"/>
          <w:sz w:val="26"/>
          <w:szCs w:val="26"/>
          <w:rtl/>
        </w:rPr>
        <w:t xml:space="preserve">לפיכך מוקדם מידי לעסוק </w:t>
      </w:r>
      <w:r w:rsidR="005808CE" w:rsidRPr="00585833">
        <w:rPr>
          <w:rFonts w:asciiTheme="minorBidi" w:hAnsiTheme="minorBidi" w:cstheme="minorBidi"/>
          <w:color w:val="3D3D3D"/>
          <w:sz w:val="26"/>
          <w:szCs w:val="26"/>
          <w:rtl/>
        </w:rPr>
        <w:t>באופן צריכתם</w:t>
      </w:r>
      <w:r w:rsidRPr="00585833">
        <w:rPr>
          <w:rFonts w:asciiTheme="minorBidi" w:hAnsiTheme="minorBidi" w:cstheme="minorBidi"/>
          <w:color w:val="3D3D3D"/>
          <w:sz w:val="26"/>
          <w:szCs w:val="26"/>
          <w:rtl/>
        </w:rPr>
        <w:t>.</w:t>
      </w:r>
      <w:r w:rsidR="00A306F8" w:rsidRPr="00585833">
        <w:rPr>
          <w:rFonts w:asciiTheme="minorBidi" w:hAnsiTheme="minorBidi" w:cstheme="minorBidi"/>
          <w:color w:val="3D3D3D"/>
          <w:sz w:val="26"/>
          <w:szCs w:val="26"/>
          <w:rtl/>
        </w:rPr>
        <w:t xml:space="preserve"> גם </w:t>
      </w:r>
      <w:r w:rsidR="00691F19" w:rsidRPr="00585833">
        <w:rPr>
          <w:rFonts w:asciiTheme="minorBidi" w:hAnsiTheme="minorBidi" w:cstheme="minorBidi"/>
          <w:color w:val="3D3D3D"/>
          <w:sz w:val="26"/>
          <w:szCs w:val="26"/>
          <w:rtl/>
        </w:rPr>
        <w:t xml:space="preserve">רמת החיים ותפיסות תרבותיות </w:t>
      </w:r>
      <w:r w:rsidR="00BC17A7" w:rsidRPr="00585833">
        <w:rPr>
          <w:rFonts w:asciiTheme="minorBidi" w:hAnsiTheme="minorBidi" w:cstheme="minorBidi" w:hint="cs"/>
          <w:color w:val="3D3D3D"/>
          <w:sz w:val="26"/>
          <w:szCs w:val="26"/>
          <w:rtl/>
        </w:rPr>
        <w:t>משותפות בין י</w:t>
      </w:r>
      <w:r w:rsidR="00A306F8" w:rsidRPr="00585833">
        <w:rPr>
          <w:rFonts w:asciiTheme="minorBidi" w:hAnsiTheme="minorBidi" w:cstheme="minorBidi"/>
          <w:color w:val="3D3D3D"/>
          <w:sz w:val="26"/>
          <w:szCs w:val="26"/>
          <w:rtl/>
        </w:rPr>
        <w:t>שראל ל</w:t>
      </w:r>
      <w:r w:rsidR="00BC17A7" w:rsidRPr="00585833">
        <w:rPr>
          <w:rFonts w:asciiTheme="minorBidi" w:hAnsiTheme="minorBidi" w:cstheme="minorBidi" w:hint="cs"/>
          <w:color w:val="3D3D3D"/>
          <w:sz w:val="26"/>
          <w:szCs w:val="26"/>
          <w:rtl/>
        </w:rPr>
        <w:t xml:space="preserve">מרבית </w:t>
      </w:r>
      <w:r w:rsidR="00A306F8" w:rsidRPr="00585833">
        <w:rPr>
          <w:rFonts w:asciiTheme="minorBidi" w:hAnsiTheme="minorBidi" w:cstheme="minorBidi"/>
          <w:color w:val="3D3D3D"/>
          <w:sz w:val="26"/>
          <w:szCs w:val="26"/>
          <w:rtl/>
        </w:rPr>
        <w:t>מדינות אירופה</w:t>
      </w:r>
      <w:r w:rsidR="005B6D44">
        <w:rPr>
          <w:rFonts w:asciiTheme="minorBidi" w:hAnsiTheme="minorBidi" w:cstheme="minorBidi" w:hint="cs"/>
          <w:color w:val="3D3D3D"/>
          <w:sz w:val="26"/>
          <w:szCs w:val="26"/>
          <w:rtl/>
        </w:rPr>
        <w:t>,</w:t>
      </w:r>
      <w:r w:rsidR="00BC17A7" w:rsidRPr="00585833">
        <w:rPr>
          <w:rFonts w:asciiTheme="minorBidi" w:hAnsiTheme="minorBidi" w:cstheme="minorBidi" w:hint="cs"/>
          <w:color w:val="3D3D3D"/>
          <w:sz w:val="26"/>
          <w:szCs w:val="26"/>
          <w:rtl/>
        </w:rPr>
        <w:t xml:space="preserve"> כך ש</w:t>
      </w:r>
      <w:r w:rsidR="00A306F8" w:rsidRPr="00585833">
        <w:rPr>
          <w:rFonts w:asciiTheme="minorBidi" w:hAnsiTheme="minorBidi" w:cstheme="minorBidi"/>
          <w:color w:val="3D3D3D"/>
          <w:sz w:val="26"/>
          <w:szCs w:val="26"/>
          <w:rtl/>
        </w:rPr>
        <w:t xml:space="preserve">תופעות כמילת נשים, מכירת ילדות לנישואין וכליאת נשים בבית, </w:t>
      </w:r>
      <w:r w:rsidR="00BC17A7" w:rsidRPr="00585833">
        <w:rPr>
          <w:rFonts w:asciiTheme="minorBidi" w:hAnsiTheme="minorBidi" w:cstheme="minorBidi" w:hint="cs"/>
          <w:color w:val="3D3D3D"/>
          <w:sz w:val="26"/>
          <w:szCs w:val="26"/>
          <w:rtl/>
        </w:rPr>
        <w:t xml:space="preserve">הן תופעות שוליות </w:t>
      </w:r>
      <w:r w:rsidR="00A306F8" w:rsidRPr="00585833">
        <w:rPr>
          <w:rFonts w:asciiTheme="minorBidi" w:hAnsiTheme="minorBidi" w:cstheme="minorBidi"/>
          <w:color w:val="3D3D3D"/>
          <w:sz w:val="26"/>
          <w:szCs w:val="26"/>
          <w:rtl/>
        </w:rPr>
        <w:t>ו</w:t>
      </w:r>
      <w:r w:rsidR="00BC17A7" w:rsidRPr="00585833">
        <w:rPr>
          <w:rFonts w:asciiTheme="minorBidi" w:hAnsiTheme="minorBidi" w:cstheme="minorBidi" w:hint="cs"/>
          <w:color w:val="3D3D3D"/>
          <w:sz w:val="26"/>
          <w:szCs w:val="26"/>
          <w:rtl/>
        </w:rPr>
        <w:t xml:space="preserve">לא </w:t>
      </w:r>
      <w:r w:rsidR="00A306F8" w:rsidRPr="00585833">
        <w:rPr>
          <w:rFonts w:asciiTheme="minorBidi" w:hAnsiTheme="minorBidi" w:cstheme="minorBidi"/>
          <w:color w:val="3D3D3D"/>
          <w:sz w:val="26"/>
          <w:szCs w:val="26"/>
          <w:rtl/>
        </w:rPr>
        <w:t>חוקי</w:t>
      </w:r>
      <w:r w:rsidR="00BC17A7" w:rsidRPr="00585833">
        <w:rPr>
          <w:rFonts w:asciiTheme="minorBidi" w:hAnsiTheme="minorBidi" w:cstheme="minorBidi" w:hint="cs"/>
          <w:color w:val="3D3D3D"/>
          <w:sz w:val="26"/>
          <w:szCs w:val="26"/>
          <w:rtl/>
        </w:rPr>
        <w:t>ות</w:t>
      </w:r>
      <w:r w:rsidR="00A306F8" w:rsidRPr="00585833">
        <w:rPr>
          <w:rFonts w:asciiTheme="minorBidi" w:hAnsiTheme="minorBidi" w:cstheme="minorBidi"/>
          <w:color w:val="3D3D3D"/>
          <w:sz w:val="26"/>
          <w:szCs w:val="26"/>
          <w:rtl/>
        </w:rPr>
        <w:t xml:space="preserve"> או </w:t>
      </w:r>
      <w:r w:rsidR="00BC17A7" w:rsidRPr="00585833">
        <w:rPr>
          <w:rFonts w:asciiTheme="minorBidi" w:hAnsiTheme="minorBidi" w:cstheme="minorBidi" w:hint="cs"/>
          <w:color w:val="3D3D3D"/>
          <w:sz w:val="26"/>
          <w:szCs w:val="26"/>
          <w:rtl/>
        </w:rPr>
        <w:t>וחורגות מהנורמות המקובלות. לבסוף, המבנה של הרשויות המקומיות ויחס</w:t>
      </w:r>
      <w:r w:rsidR="005B6D44">
        <w:rPr>
          <w:rFonts w:asciiTheme="minorBidi" w:hAnsiTheme="minorBidi" w:cstheme="minorBidi" w:hint="cs"/>
          <w:color w:val="3D3D3D"/>
          <w:sz w:val="26"/>
          <w:szCs w:val="26"/>
          <w:rtl/>
        </w:rPr>
        <w:t>יה</w:t>
      </w:r>
      <w:r w:rsidR="00BC17A7" w:rsidRPr="00585833">
        <w:rPr>
          <w:rFonts w:asciiTheme="minorBidi" w:hAnsiTheme="minorBidi" w:cstheme="minorBidi" w:hint="cs"/>
          <w:color w:val="3D3D3D"/>
          <w:sz w:val="26"/>
          <w:szCs w:val="26"/>
          <w:rtl/>
        </w:rPr>
        <w:t xml:space="preserve">ן עם השלטון המרכזי דומה למערכת היחסים המתקיימת בין שלטון מרכזי למקומי במדינות אירופה. לפיכך, </w:t>
      </w:r>
      <w:r w:rsidR="00A306F8" w:rsidRPr="00585833">
        <w:rPr>
          <w:rFonts w:asciiTheme="minorBidi" w:hAnsiTheme="minorBidi" w:cstheme="minorBidi"/>
          <w:color w:val="3D3D3D"/>
          <w:sz w:val="26"/>
          <w:szCs w:val="26"/>
          <w:rtl/>
        </w:rPr>
        <w:t xml:space="preserve">התחומים והאינדיקטורים </w:t>
      </w:r>
      <w:r w:rsidR="00BC17A7" w:rsidRPr="00585833">
        <w:rPr>
          <w:rFonts w:asciiTheme="minorBidi" w:hAnsiTheme="minorBidi" w:cstheme="minorBidi" w:hint="cs"/>
          <w:color w:val="3D3D3D"/>
          <w:sz w:val="26"/>
          <w:szCs w:val="26"/>
          <w:rtl/>
        </w:rPr>
        <w:t>הנמדדים ב</w:t>
      </w:r>
      <w:r w:rsidR="00A306F8" w:rsidRPr="00585833">
        <w:rPr>
          <w:rFonts w:asciiTheme="minorBidi" w:hAnsiTheme="minorBidi" w:cstheme="minorBidi"/>
          <w:color w:val="3D3D3D"/>
          <w:sz w:val="26"/>
          <w:szCs w:val="26"/>
          <w:rtl/>
        </w:rPr>
        <w:t>מדד האירופאי מתייחסים ל</w:t>
      </w:r>
      <w:r w:rsidR="00BC17A7" w:rsidRPr="00585833">
        <w:rPr>
          <w:rFonts w:asciiTheme="minorBidi" w:hAnsiTheme="minorBidi" w:cstheme="minorBidi" w:hint="cs"/>
          <w:color w:val="3D3D3D"/>
          <w:sz w:val="26"/>
          <w:szCs w:val="26"/>
          <w:rtl/>
        </w:rPr>
        <w:t xml:space="preserve">סוגיות שהן רלוונטיות מאוד לאופן תפקודן של </w:t>
      </w:r>
      <w:r w:rsidR="00A306F8" w:rsidRPr="00585833">
        <w:rPr>
          <w:rFonts w:asciiTheme="minorBidi" w:hAnsiTheme="minorBidi" w:cstheme="minorBidi"/>
          <w:color w:val="3D3D3D"/>
          <w:sz w:val="26"/>
          <w:szCs w:val="26"/>
          <w:rtl/>
        </w:rPr>
        <w:t xml:space="preserve">רשויות מקומיות </w:t>
      </w:r>
      <w:r w:rsidR="005808CE" w:rsidRPr="00585833">
        <w:rPr>
          <w:rFonts w:asciiTheme="minorBidi" w:hAnsiTheme="minorBidi" w:cstheme="minorBidi"/>
          <w:color w:val="3D3D3D"/>
          <w:sz w:val="26"/>
          <w:szCs w:val="26"/>
          <w:rtl/>
        </w:rPr>
        <w:t xml:space="preserve">בישראל </w:t>
      </w:r>
      <w:r w:rsidR="00A306F8" w:rsidRPr="00585833">
        <w:rPr>
          <w:rFonts w:asciiTheme="minorBidi" w:hAnsiTheme="minorBidi" w:cstheme="minorBidi"/>
          <w:color w:val="3D3D3D"/>
          <w:sz w:val="26"/>
          <w:szCs w:val="26"/>
          <w:rtl/>
        </w:rPr>
        <w:t>ו</w:t>
      </w:r>
      <w:r w:rsidR="00BC17A7" w:rsidRPr="00585833">
        <w:rPr>
          <w:rFonts w:asciiTheme="minorBidi" w:hAnsiTheme="minorBidi" w:cstheme="minorBidi" w:hint="cs"/>
          <w:color w:val="3D3D3D"/>
          <w:sz w:val="26"/>
          <w:szCs w:val="26"/>
          <w:rtl/>
        </w:rPr>
        <w:t xml:space="preserve">לעיתים סוגיות אלה </w:t>
      </w:r>
      <w:r w:rsidR="00A306F8" w:rsidRPr="00585833">
        <w:rPr>
          <w:rFonts w:asciiTheme="minorBidi" w:hAnsiTheme="minorBidi" w:cstheme="minorBidi"/>
          <w:color w:val="3D3D3D"/>
          <w:sz w:val="26"/>
          <w:szCs w:val="26"/>
          <w:rtl/>
        </w:rPr>
        <w:lastRenderedPageBreak/>
        <w:t>אף מובל</w:t>
      </w:r>
      <w:r w:rsidR="00BC17A7" w:rsidRPr="00585833">
        <w:rPr>
          <w:rFonts w:asciiTheme="minorBidi" w:hAnsiTheme="minorBidi" w:cstheme="minorBidi" w:hint="cs"/>
          <w:color w:val="3D3D3D"/>
          <w:sz w:val="26"/>
          <w:szCs w:val="26"/>
          <w:rtl/>
        </w:rPr>
        <w:t>ות</w:t>
      </w:r>
      <w:r w:rsidR="00A306F8" w:rsidRPr="00585833">
        <w:rPr>
          <w:rFonts w:asciiTheme="minorBidi" w:hAnsiTheme="minorBidi" w:cstheme="minorBidi"/>
          <w:color w:val="3D3D3D"/>
          <w:sz w:val="26"/>
          <w:szCs w:val="26"/>
          <w:rtl/>
        </w:rPr>
        <w:t xml:space="preserve"> על יד</w:t>
      </w:r>
      <w:r w:rsidR="00BC17A7" w:rsidRPr="00585833">
        <w:rPr>
          <w:rFonts w:asciiTheme="minorBidi" w:hAnsiTheme="minorBidi" w:cstheme="minorBidi" w:hint="cs"/>
          <w:color w:val="3D3D3D"/>
          <w:sz w:val="26"/>
          <w:szCs w:val="26"/>
          <w:rtl/>
        </w:rPr>
        <w:t>י הרשויות המקומיות מיוזמתן</w:t>
      </w:r>
      <w:r w:rsidR="00A306F8" w:rsidRPr="00585833">
        <w:rPr>
          <w:rFonts w:asciiTheme="minorBidi" w:hAnsiTheme="minorBidi" w:cstheme="minorBidi"/>
          <w:color w:val="3D3D3D"/>
          <w:sz w:val="26"/>
          <w:szCs w:val="26"/>
          <w:rtl/>
        </w:rPr>
        <w:t>.</w:t>
      </w:r>
      <w:r w:rsidR="005808CE" w:rsidRPr="00585833">
        <w:rPr>
          <w:rFonts w:asciiTheme="minorBidi" w:hAnsiTheme="minorBidi" w:cstheme="minorBidi"/>
          <w:color w:val="3D3D3D"/>
          <w:sz w:val="26"/>
          <w:szCs w:val="26"/>
          <w:rtl/>
        </w:rPr>
        <w:t xml:space="preserve"> </w:t>
      </w:r>
      <w:r w:rsidR="00BC17A7" w:rsidRPr="00585833">
        <w:rPr>
          <w:rFonts w:asciiTheme="minorBidi" w:hAnsiTheme="minorBidi" w:cstheme="minorBidi" w:hint="cs"/>
          <w:color w:val="3D3D3D"/>
          <w:sz w:val="26"/>
          <w:szCs w:val="26"/>
          <w:rtl/>
        </w:rPr>
        <w:t xml:space="preserve">ואולם, </w:t>
      </w:r>
      <w:r w:rsidR="009C1569" w:rsidRPr="00585833">
        <w:rPr>
          <w:rFonts w:asciiTheme="minorBidi" w:hAnsiTheme="minorBidi" w:cstheme="minorBidi"/>
          <w:color w:val="3D3D3D"/>
          <w:sz w:val="26"/>
          <w:szCs w:val="26"/>
          <w:rtl/>
        </w:rPr>
        <w:t xml:space="preserve">עיצוב וקיום </w:t>
      </w:r>
      <w:r w:rsidR="00FA0F7E" w:rsidRPr="00585833">
        <w:rPr>
          <w:rFonts w:asciiTheme="minorBidi" w:hAnsiTheme="minorBidi" w:cstheme="minorBidi" w:hint="cs"/>
          <w:color w:val="3D3D3D"/>
          <w:sz w:val="26"/>
          <w:szCs w:val="26"/>
          <w:rtl/>
        </w:rPr>
        <w:t xml:space="preserve">אפקטיבי של </w:t>
      </w:r>
      <w:r w:rsidR="009C1569" w:rsidRPr="00585833">
        <w:rPr>
          <w:rFonts w:asciiTheme="minorBidi" w:hAnsiTheme="minorBidi" w:cstheme="minorBidi"/>
          <w:color w:val="3D3D3D"/>
          <w:sz w:val="26"/>
          <w:szCs w:val="26"/>
          <w:rtl/>
        </w:rPr>
        <w:t xml:space="preserve">מדיניות מקדמת שוויון מגדרי </w:t>
      </w:r>
      <w:r w:rsidR="00FA0F7E" w:rsidRPr="00585833">
        <w:rPr>
          <w:rFonts w:asciiTheme="minorBidi" w:hAnsiTheme="minorBidi" w:cstheme="minorBidi" w:hint="cs"/>
          <w:color w:val="3D3D3D"/>
          <w:sz w:val="26"/>
          <w:szCs w:val="26"/>
          <w:rtl/>
        </w:rPr>
        <w:t xml:space="preserve">מותנה בהישענות על בסיסי ידע בכל אחד מתחומי המדיניות המוניציפליים. </w:t>
      </w:r>
      <w:r w:rsidR="009C1569" w:rsidRPr="00585833">
        <w:rPr>
          <w:rFonts w:asciiTheme="minorBidi" w:hAnsiTheme="minorBidi" w:cstheme="minorBidi"/>
          <w:color w:val="3D3D3D"/>
          <w:sz w:val="26"/>
          <w:szCs w:val="26"/>
          <w:rtl/>
        </w:rPr>
        <w:t>ולשם כך נדרשת שקיפות מגדרית בשלטון המקומי</w:t>
      </w:r>
      <w:r w:rsidR="00FA0F7E" w:rsidRPr="00585833">
        <w:rPr>
          <w:rFonts w:asciiTheme="minorBidi" w:hAnsiTheme="minorBidi" w:cstheme="minorBidi" w:hint="cs"/>
          <w:color w:val="3D3D3D"/>
          <w:sz w:val="26"/>
          <w:szCs w:val="26"/>
          <w:rtl/>
        </w:rPr>
        <w:t xml:space="preserve"> </w:t>
      </w:r>
      <w:r w:rsidR="00FA0F7E" w:rsidRPr="00585833">
        <w:rPr>
          <w:rFonts w:asciiTheme="minorBidi" w:hAnsiTheme="minorBidi" w:cstheme="minorBidi"/>
          <w:color w:val="3D3D3D"/>
          <w:sz w:val="26"/>
          <w:szCs w:val="26"/>
          <w:rtl/>
        </w:rPr>
        <w:t>–</w:t>
      </w:r>
      <w:r w:rsidR="00FA0F7E" w:rsidRPr="00585833">
        <w:rPr>
          <w:rFonts w:asciiTheme="minorBidi" w:hAnsiTheme="minorBidi" w:cstheme="minorBidi" w:hint="cs"/>
          <w:color w:val="3D3D3D"/>
          <w:sz w:val="26"/>
          <w:szCs w:val="26"/>
          <w:rtl/>
        </w:rPr>
        <w:t xml:space="preserve"> בין מחלקות הרשות לבין עצמן ובין הרשות המקומית לתושבים</w:t>
      </w:r>
      <w:r w:rsidR="009C1569" w:rsidRPr="00585833">
        <w:rPr>
          <w:rFonts w:asciiTheme="minorBidi" w:hAnsiTheme="minorBidi" w:cstheme="minorBidi"/>
          <w:color w:val="3D3D3D"/>
          <w:sz w:val="26"/>
          <w:szCs w:val="26"/>
          <w:rtl/>
        </w:rPr>
        <w:t xml:space="preserve">. </w:t>
      </w:r>
    </w:p>
    <w:p w14:paraId="4EC89AC7" w14:textId="683F7D07" w:rsidR="00C331A7" w:rsidRPr="00585833" w:rsidRDefault="004A5E66" w:rsidP="00CB0926">
      <w:pPr>
        <w:pStyle w:val="Heading1"/>
        <w:jc w:val="both"/>
        <w:rPr>
          <w:rFonts w:asciiTheme="minorHAnsi" w:eastAsiaTheme="minorHAnsi" w:hAnsiTheme="minorHAnsi" w:cstheme="minorBidi"/>
          <w:b/>
          <w:bCs/>
          <w:color w:val="0000FF"/>
          <w:sz w:val="26"/>
          <w:szCs w:val="26"/>
          <w:u w:val="single"/>
          <w:rtl/>
        </w:rPr>
      </w:pPr>
      <w:r w:rsidRPr="00585833">
        <w:rPr>
          <w:rFonts w:asciiTheme="minorHAnsi" w:eastAsiaTheme="minorHAnsi" w:hAnsiTheme="minorHAnsi" w:cstheme="minorBidi"/>
          <w:b/>
          <w:bCs/>
          <w:color w:val="0000FF"/>
          <w:sz w:val="26"/>
          <w:szCs w:val="26"/>
          <w:u w:val="single"/>
          <w:rtl/>
        </w:rPr>
        <w:t xml:space="preserve">דיון </w:t>
      </w:r>
      <w:r w:rsidR="00386B65" w:rsidRPr="00585833">
        <w:rPr>
          <w:rFonts w:asciiTheme="minorHAnsi" w:eastAsiaTheme="minorHAnsi" w:hAnsiTheme="minorHAnsi" w:cstheme="minorBidi"/>
          <w:b/>
          <w:bCs/>
          <w:color w:val="0000FF"/>
          <w:sz w:val="26"/>
          <w:szCs w:val="26"/>
          <w:u w:val="single"/>
          <w:rtl/>
        </w:rPr>
        <w:t>–</w:t>
      </w:r>
      <w:r w:rsidRPr="00585833">
        <w:rPr>
          <w:rFonts w:asciiTheme="minorHAnsi" w:eastAsiaTheme="minorHAnsi" w:hAnsiTheme="minorHAnsi" w:cstheme="minorBidi"/>
          <w:b/>
          <w:bCs/>
          <w:color w:val="0000FF"/>
          <w:sz w:val="26"/>
          <w:szCs w:val="26"/>
          <w:u w:val="single"/>
          <w:rtl/>
        </w:rPr>
        <w:t xml:space="preserve"> </w:t>
      </w:r>
      <w:r w:rsidR="00386B65" w:rsidRPr="00585833">
        <w:rPr>
          <w:rFonts w:asciiTheme="minorHAnsi" w:eastAsiaTheme="minorHAnsi" w:hAnsiTheme="minorHAnsi" w:cstheme="minorBidi"/>
          <w:b/>
          <w:bCs/>
          <w:color w:val="0000FF"/>
          <w:sz w:val="26"/>
          <w:szCs w:val="26"/>
          <w:u w:val="single"/>
          <w:rtl/>
        </w:rPr>
        <w:t xml:space="preserve">בין צמצום </w:t>
      </w:r>
      <w:r w:rsidR="00FA0F7E" w:rsidRPr="00585833">
        <w:rPr>
          <w:rFonts w:asciiTheme="minorHAnsi" w:eastAsiaTheme="minorHAnsi" w:hAnsiTheme="minorHAnsi" w:cstheme="minorBidi" w:hint="cs"/>
          <w:b/>
          <w:bCs/>
          <w:color w:val="0000FF"/>
          <w:sz w:val="26"/>
          <w:szCs w:val="26"/>
          <w:u w:val="single"/>
          <w:rtl/>
        </w:rPr>
        <w:t xml:space="preserve">אי-שוויון </w:t>
      </w:r>
      <w:r w:rsidR="00386B65" w:rsidRPr="00585833">
        <w:rPr>
          <w:rFonts w:asciiTheme="minorHAnsi" w:eastAsiaTheme="minorHAnsi" w:hAnsiTheme="minorHAnsi" w:cstheme="minorBidi"/>
          <w:b/>
          <w:bCs/>
          <w:color w:val="0000FF"/>
          <w:sz w:val="26"/>
          <w:szCs w:val="26"/>
          <w:u w:val="single"/>
          <w:rtl/>
        </w:rPr>
        <w:t>מגדרי ל</w:t>
      </w:r>
      <w:r w:rsidR="004A03E7" w:rsidRPr="00585833">
        <w:rPr>
          <w:rFonts w:asciiTheme="minorHAnsi" w:eastAsiaTheme="minorHAnsi" w:hAnsiTheme="minorHAnsi" w:cstheme="minorBidi"/>
          <w:b/>
          <w:bCs/>
          <w:color w:val="0000FF"/>
          <w:sz w:val="26"/>
          <w:szCs w:val="26"/>
          <w:u w:val="single"/>
          <w:rtl/>
        </w:rPr>
        <w:t xml:space="preserve">שקיפות </w:t>
      </w:r>
      <w:r w:rsidR="00A306F8" w:rsidRPr="00585833">
        <w:rPr>
          <w:rFonts w:asciiTheme="minorHAnsi" w:eastAsiaTheme="minorHAnsi" w:hAnsiTheme="minorHAnsi" w:cstheme="minorBidi"/>
          <w:b/>
          <w:bCs/>
          <w:color w:val="0000FF"/>
          <w:sz w:val="26"/>
          <w:szCs w:val="26"/>
          <w:u w:val="single"/>
          <w:rtl/>
        </w:rPr>
        <w:t>ב</w:t>
      </w:r>
      <w:r w:rsidR="004A03E7" w:rsidRPr="00585833">
        <w:rPr>
          <w:rFonts w:asciiTheme="minorHAnsi" w:eastAsiaTheme="minorHAnsi" w:hAnsiTheme="minorHAnsi" w:cstheme="minorBidi"/>
          <w:b/>
          <w:bCs/>
          <w:color w:val="0000FF"/>
          <w:sz w:val="26"/>
          <w:szCs w:val="26"/>
          <w:u w:val="single"/>
          <w:rtl/>
        </w:rPr>
        <w:t xml:space="preserve">שלטון </w:t>
      </w:r>
      <w:r w:rsidR="00A306F8" w:rsidRPr="00585833">
        <w:rPr>
          <w:rFonts w:asciiTheme="minorHAnsi" w:eastAsiaTheme="minorHAnsi" w:hAnsiTheme="minorHAnsi" w:cstheme="minorBidi"/>
          <w:b/>
          <w:bCs/>
          <w:color w:val="0000FF"/>
          <w:sz w:val="26"/>
          <w:szCs w:val="26"/>
          <w:u w:val="single"/>
          <w:rtl/>
        </w:rPr>
        <w:t>המקומי</w:t>
      </w:r>
    </w:p>
    <w:p w14:paraId="00E6A6FA" w14:textId="0DC8FB35" w:rsidR="006F6CDB" w:rsidRPr="00585833" w:rsidRDefault="009C1569" w:rsidP="006F31E4">
      <w:pPr>
        <w:autoSpaceDE w:val="0"/>
        <w:autoSpaceDN w:val="0"/>
        <w:adjustRightInd w:val="0"/>
        <w:spacing w:after="0" w:line="360" w:lineRule="auto"/>
        <w:ind w:firstLine="360"/>
        <w:jc w:val="both"/>
        <w:rPr>
          <w:rFonts w:asciiTheme="minorBidi" w:hAnsiTheme="minorBidi"/>
          <w:color w:val="3D3D3D"/>
          <w:sz w:val="26"/>
          <w:szCs w:val="26"/>
          <w:rtl/>
        </w:rPr>
      </w:pPr>
      <w:r w:rsidRPr="00585833">
        <w:rPr>
          <w:rFonts w:asciiTheme="minorBidi" w:hAnsiTheme="minorBidi"/>
          <w:color w:val="3D3D3D"/>
          <w:sz w:val="26"/>
          <w:szCs w:val="26"/>
          <w:rtl/>
        </w:rPr>
        <w:t xml:space="preserve">מעבר לתפקידי השקיפות הכלליים, </w:t>
      </w:r>
      <w:r w:rsidR="00156BD7" w:rsidRPr="00585833">
        <w:rPr>
          <w:rFonts w:asciiTheme="minorBidi" w:hAnsiTheme="minorBidi"/>
          <w:color w:val="3D3D3D"/>
          <w:sz w:val="26"/>
          <w:szCs w:val="26"/>
          <w:rtl/>
        </w:rPr>
        <w:t>שקיפות מגדרית במגזר הציבורי ו</w:t>
      </w:r>
      <w:r w:rsidR="00FA0F7E" w:rsidRPr="00585833">
        <w:rPr>
          <w:rFonts w:asciiTheme="minorBidi" w:hAnsiTheme="minorBidi" w:hint="cs"/>
          <w:color w:val="3D3D3D"/>
          <w:sz w:val="26"/>
          <w:szCs w:val="26"/>
          <w:rtl/>
        </w:rPr>
        <w:t xml:space="preserve">בסוכנויות </w:t>
      </w:r>
      <w:r w:rsidR="00156BD7" w:rsidRPr="00585833">
        <w:rPr>
          <w:rFonts w:asciiTheme="minorBidi" w:hAnsiTheme="minorBidi"/>
          <w:color w:val="3D3D3D"/>
          <w:sz w:val="26"/>
          <w:szCs w:val="26"/>
          <w:rtl/>
        </w:rPr>
        <w:t>השלטון</w:t>
      </w:r>
      <w:r w:rsidR="00FA0F7E" w:rsidRPr="00585833">
        <w:rPr>
          <w:rFonts w:asciiTheme="minorBidi" w:hAnsiTheme="minorBidi" w:hint="cs"/>
          <w:color w:val="3D3D3D"/>
          <w:sz w:val="26"/>
          <w:szCs w:val="26"/>
          <w:rtl/>
        </w:rPr>
        <w:t xml:space="preserve"> נועדה לייצג באופן שקול את היחסים בחברה ולשקף את הצרכים של כל קבוצה</w:t>
      </w:r>
      <w:r w:rsidR="006F31E4" w:rsidRPr="00585833">
        <w:rPr>
          <w:rFonts w:asciiTheme="minorBidi" w:hAnsiTheme="minorBidi" w:hint="cs"/>
          <w:color w:val="3D3D3D"/>
          <w:sz w:val="26"/>
          <w:szCs w:val="26"/>
          <w:rtl/>
        </w:rPr>
        <w:t xml:space="preserve"> בה באופן הוגן</w:t>
      </w:r>
      <w:r w:rsidR="00FA0F7E" w:rsidRPr="00585833">
        <w:rPr>
          <w:rFonts w:asciiTheme="minorBidi" w:hAnsiTheme="minorBidi" w:hint="cs"/>
          <w:color w:val="3D3D3D"/>
          <w:sz w:val="26"/>
          <w:szCs w:val="26"/>
          <w:rtl/>
        </w:rPr>
        <w:t xml:space="preserve">. </w:t>
      </w:r>
      <w:r w:rsidR="006F31E4" w:rsidRPr="00585833">
        <w:rPr>
          <w:rFonts w:asciiTheme="minorBidi" w:hAnsiTheme="minorBidi" w:hint="cs"/>
          <w:color w:val="3D3D3D"/>
          <w:sz w:val="26"/>
          <w:szCs w:val="26"/>
          <w:rtl/>
        </w:rPr>
        <w:t xml:space="preserve">בכוחה של </w:t>
      </w:r>
      <w:r w:rsidR="00FA0F7E" w:rsidRPr="00585833">
        <w:rPr>
          <w:rFonts w:asciiTheme="minorBidi" w:hAnsiTheme="minorBidi" w:hint="cs"/>
          <w:color w:val="3D3D3D"/>
          <w:sz w:val="26"/>
          <w:szCs w:val="26"/>
          <w:rtl/>
        </w:rPr>
        <w:t xml:space="preserve">שקיפות </w:t>
      </w:r>
      <w:r w:rsidR="00156BD7" w:rsidRPr="00585833">
        <w:rPr>
          <w:rFonts w:asciiTheme="minorBidi" w:hAnsiTheme="minorBidi"/>
          <w:color w:val="3D3D3D"/>
          <w:sz w:val="26"/>
          <w:szCs w:val="26"/>
          <w:rtl/>
        </w:rPr>
        <w:t>לסייע ב</w:t>
      </w:r>
      <w:r w:rsidR="00FA0F7E" w:rsidRPr="00585833">
        <w:rPr>
          <w:rFonts w:asciiTheme="minorBidi" w:hAnsiTheme="minorBidi" w:hint="cs"/>
          <w:color w:val="3D3D3D"/>
          <w:sz w:val="26"/>
          <w:szCs w:val="26"/>
          <w:rtl/>
        </w:rPr>
        <w:t>הטמעת חשיבה מגדרית בכל חלקי הארגון</w:t>
      </w:r>
      <w:r w:rsidR="00156BD7" w:rsidRPr="00585833">
        <w:rPr>
          <w:rFonts w:asciiTheme="minorBidi" w:hAnsiTheme="minorBidi"/>
          <w:color w:val="3D3D3D"/>
          <w:sz w:val="26"/>
          <w:szCs w:val="26"/>
          <w:rtl/>
        </w:rPr>
        <w:t xml:space="preserve"> </w:t>
      </w:r>
      <w:r w:rsidR="00E948CD">
        <w:rPr>
          <w:rFonts w:asciiTheme="minorBidi" w:hAnsiTheme="minorBidi"/>
          <w:color w:val="3D3D3D"/>
          <w:sz w:val="26"/>
          <w:szCs w:val="26"/>
        </w:rPr>
        <w:t>(gender mainstreaming)</w:t>
      </w:r>
      <w:r w:rsidR="006F31E4" w:rsidRPr="00585833">
        <w:rPr>
          <w:rFonts w:asciiTheme="minorBidi" w:hAnsiTheme="minorBidi" w:hint="cs"/>
          <w:color w:val="3D3D3D"/>
          <w:sz w:val="26"/>
          <w:szCs w:val="26"/>
          <w:rtl/>
        </w:rPr>
        <w:t xml:space="preserve"> בהתבסס על </w:t>
      </w:r>
      <w:r w:rsidR="004A03E7" w:rsidRPr="00585833">
        <w:rPr>
          <w:rFonts w:asciiTheme="minorBidi" w:hAnsiTheme="minorBidi"/>
          <w:color w:val="3D3D3D"/>
          <w:sz w:val="26"/>
          <w:szCs w:val="26"/>
          <w:rtl/>
        </w:rPr>
        <w:t>ת</w:t>
      </w:r>
      <w:r w:rsidR="00FA0F7E" w:rsidRPr="00585833">
        <w:rPr>
          <w:rFonts w:asciiTheme="minorBidi" w:hAnsiTheme="minorBidi" w:hint="cs"/>
          <w:color w:val="3D3D3D"/>
          <w:sz w:val="26"/>
          <w:szCs w:val="26"/>
          <w:rtl/>
        </w:rPr>
        <w:t>י</w:t>
      </w:r>
      <w:r w:rsidR="004A03E7" w:rsidRPr="00585833">
        <w:rPr>
          <w:rFonts w:asciiTheme="minorBidi" w:hAnsiTheme="minorBidi"/>
          <w:color w:val="3D3D3D"/>
          <w:sz w:val="26"/>
          <w:szCs w:val="26"/>
          <w:rtl/>
        </w:rPr>
        <w:t>ע</w:t>
      </w:r>
      <w:r w:rsidR="00FA0F7E" w:rsidRPr="00585833">
        <w:rPr>
          <w:rFonts w:asciiTheme="minorBidi" w:hAnsiTheme="minorBidi" w:hint="cs"/>
          <w:color w:val="3D3D3D"/>
          <w:sz w:val="26"/>
          <w:szCs w:val="26"/>
          <w:rtl/>
        </w:rPr>
        <w:t>ו</w:t>
      </w:r>
      <w:r w:rsidR="004A03E7" w:rsidRPr="00585833">
        <w:rPr>
          <w:rFonts w:asciiTheme="minorBidi" w:hAnsiTheme="minorBidi"/>
          <w:color w:val="3D3D3D"/>
          <w:sz w:val="26"/>
          <w:szCs w:val="26"/>
          <w:rtl/>
        </w:rPr>
        <w:t xml:space="preserve">ד </w:t>
      </w:r>
      <w:r w:rsidR="006F31E4" w:rsidRPr="00585833">
        <w:rPr>
          <w:rFonts w:asciiTheme="minorBidi" w:hAnsiTheme="minorBidi" w:hint="cs"/>
          <w:color w:val="3D3D3D"/>
          <w:sz w:val="26"/>
          <w:szCs w:val="26"/>
          <w:rtl/>
        </w:rPr>
        <w:t xml:space="preserve">כלל מערכתי </w:t>
      </w:r>
      <w:r w:rsidR="00FA0F7E" w:rsidRPr="00585833">
        <w:rPr>
          <w:rFonts w:asciiTheme="minorBidi" w:hAnsiTheme="minorBidi" w:hint="cs"/>
          <w:color w:val="3D3D3D"/>
          <w:sz w:val="26"/>
          <w:szCs w:val="26"/>
          <w:rtl/>
        </w:rPr>
        <w:t>של</w:t>
      </w:r>
      <w:r w:rsidR="004A03E7" w:rsidRPr="00585833">
        <w:rPr>
          <w:rFonts w:asciiTheme="minorBidi" w:hAnsiTheme="minorBidi"/>
          <w:color w:val="3D3D3D"/>
          <w:sz w:val="26"/>
          <w:szCs w:val="26"/>
          <w:rtl/>
        </w:rPr>
        <w:t xml:space="preserve"> </w:t>
      </w:r>
      <w:r w:rsidR="006F31E4" w:rsidRPr="00585833">
        <w:rPr>
          <w:rFonts w:asciiTheme="minorBidi" w:hAnsiTheme="minorBidi" w:hint="cs"/>
          <w:color w:val="3D3D3D"/>
          <w:sz w:val="26"/>
          <w:szCs w:val="26"/>
          <w:rtl/>
        </w:rPr>
        <w:t xml:space="preserve">איזונים </w:t>
      </w:r>
      <w:r w:rsidR="004A03E7" w:rsidRPr="00585833">
        <w:rPr>
          <w:rFonts w:asciiTheme="minorBidi" w:hAnsiTheme="minorBidi"/>
          <w:color w:val="3D3D3D"/>
          <w:sz w:val="26"/>
          <w:szCs w:val="26"/>
          <w:rtl/>
        </w:rPr>
        <w:t>מגדרי</w:t>
      </w:r>
      <w:r w:rsidR="006F31E4" w:rsidRPr="00585833">
        <w:rPr>
          <w:rFonts w:asciiTheme="minorBidi" w:hAnsiTheme="minorBidi" w:hint="cs"/>
          <w:color w:val="3D3D3D"/>
          <w:sz w:val="26"/>
          <w:szCs w:val="26"/>
          <w:rtl/>
        </w:rPr>
        <w:t>ים</w:t>
      </w:r>
      <w:r w:rsidR="004A03E7" w:rsidRPr="00585833">
        <w:rPr>
          <w:rFonts w:asciiTheme="minorBidi" w:hAnsiTheme="minorBidi"/>
          <w:color w:val="3D3D3D"/>
          <w:sz w:val="26"/>
          <w:szCs w:val="26"/>
          <w:rtl/>
        </w:rPr>
        <w:t xml:space="preserve"> </w:t>
      </w:r>
      <w:r w:rsidR="0030263E" w:rsidRPr="00585833">
        <w:rPr>
          <w:rFonts w:asciiTheme="minorBidi" w:hAnsiTheme="minorBidi"/>
          <w:color w:val="3D3D3D"/>
          <w:sz w:val="26"/>
          <w:szCs w:val="26"/>
          <w:rtl/>
        </w:rPr>
        <w:t xml:space="preserve">בקרב </w:t>
      </w:r>
      <w:r w:rsidR="006F6CDB" w:rsidRPr="00585833">
        <w:rPr>
          <w:rFonts w:asciiTheme="minorBidi" w:hAnsiTheme="minorBidi"/>
          <w:color w:val="3D3D3D"/>
          <w:sz w:val="26"/>
          <w:szCs w:val="26"/>
          <w:rtl/>
        </w:rPr>
        <w:t xml:space="preserve">עובדיה, נבחריה, פעולותיה </w:t>
      </w:r>
      <w:r w:rsidRPr="00585833">
        <w:rPr>
          <w:rFonts w:asciiTheme="minorBidi" w:hAnsiTheme="minorBidi"/>
          <w:color w:val="3D3D3D"/>
          <w:sz w:val="26"/>
          <w:szCs w:val="26"/>
          <w:rtl/>
        </w:rPr>
        <w:t xml:space="preserve">והחלטותיה והאופן בו </w:t>
      </w:r>
      <w:r w:rsidR="006F31E4" w:rsidRPr="00585833">
        <w:rPr>
          <w:rFonts w:asciiTheme="minorBidi" w:hAnsiTheme="minorBidi" w:hint="cs"/>
          <w:color w:val="3D3D3D"/>
          <w:sz w:val="26"/>
          <w:szCs w:val="26"/>
          <w:rtl/>
        </w:rPr>
        <w:t>הן מיושמות. לפיכך, נראה הגיוני ש</w:t>
      </w:r>
      <w:r w:rsidR="00FA0F7E" w:rsidRPr="00585833">
        <w:rPr>
          <w:rFonts w:asciiTheme="minorBidi" w:hAnsiTheme="minorBidi" w:hint="cs"/>
          <w:color w:val="3D3D3D"/>
          <w:sz w:val="26"/>
          <w:szCs w:val="26"/>
          <w:rtl/>
        </w:rPr>
        <w:t>נ</w:t>
      </w:r>
      <w:r w:rsidR="006F6CDB" w:rsidRPr="00585833">
        <w:rPr>
          <w:rFonts w:asciiTheme="minorBidi" w:hAnsiTheme="minorBidi"/>
          <w:color w:val="3D3D3D"/>
          <w:sz w:val="26"/>
          <w:szCs w:val="26"/>
          <w:rtl/>
        </w:rPr>
        <w:t xml:space="preserve">יתוח </w:t>
      </w:r>
      <w:r w:rsidRPr="00585833">
        <w:rPr>
          <w:rFonts w:asciiTheme="minorBidi" w:hAnsiTheme="minorBidi"/>
          <w:color w:val="3D3D3D"/>
          <w:sz w:val="26"/>
          <w:szCs w:val="26"/>
          <w:rtl/>
        </w:rPr>
        <w:t>מרכיבי</w:t>
      </w:r>
      <w:r w:rsidR="006F6CDB" w:rsidRPr="00585833">
        <w:rPr>
          <w:rFonts w:asciiTheme="minorBidi" w:hAnsiTheme="minorBidi"/>
          <w:color w:val="3D3D3D"/>
          <w:sz w:val="26"/>
          <w:szCs w:val="26"/>
          <w:rtl/>
        </w:rPr>
        <w:t xml:space="preserve"> השקיפות המגדרית </w:t>
      </w:r>
      <w:r w:rsidRPr="00585833">
        <w:rPr>
          <w:rFonts w:asciiTheme="minorBidi" w:hAnsiTheme="minorBidi"/>
          <w:color w:val="3D3D3D"/>
          <w:sz w:val="26"/>
          <w:szCs w:val="26"/>
          <w:rtl/>
        </w:rPr>
        <w:t>ב</w:t>
      </w:r>
      <w:r w:rsidR="006F6CDB" w:rsidRPr="00585833">
        <w:rPr>
          <w:rFonts w:asciiTheme="minorBidi" w:hAnsiTheme="minorBidi"/>
          <w:color w:val="3D3D3D"/>
          <w:sz w:val="26"/>
          <w:szCs w:val="26"/>
          <w:rtl/>
        </w:rPr>
        <w:t xml:space="preserve">שלטון המקומי </w:t>
      </w:r>
      <w:r w:rsidRPr="00585833">
        <w:rPr>
          <w:rFonts w:asciiTheme="minorBidi" w:hAnsiTheme="minorBidi"/>
          <w:color w:val="3D3D3D"/>
          <w:sz w:val="26"/>
          <w:szCs w:val="26"/>
          <w:rtl/>
        </w:rPr>
        <w:t xml:space="preserve">בישראל </w:t>
      </w:r>
      <w:r w:rsidR="00FA0F7E" w:rsidRPr="00585833">
        <w:rPr>
          <w:rFonts w:asciiTheme="minorBidi" w:hAnsiTheme="minorBidi" w:hint="cs"/>
          <w:color w:val="3D3D3D"/>
          <w:sz w:val="26"/>
          <w:szCs w:val="26"/>
          <w:rtl/>
        </w:rPr>
        <w:t>יישען על ה</w:t>
      </w:r>
      <w:r w:rsidR="006F6CDB" w:rsidRPr="00585833">
        <w:rPr>
          <w:rFonts w:asciiTheme="minorBidi" w:hAnsiTheme="minorBidi"/>
          <w:color w:val="3D3D3D"/>
          <w:sz w:val="26"/>
          <w:szCs w:val="26"/>
          <w:rtl/>
        </w:rPr>
        <w:t xml:space="preserve">קטגוריות </w:t>
      </w:r>
      <w:r w:rsidR="006F31E4" w:rsidRPr="00585833">
        <w:rPr>
          <w:rFonts w:asciiTheme="minorBidi" w:hAnsiTheme="minorBidi" w:hint="cs"/>
          <w:color w:val="3D3D3D"/>
          <w:sz w:val="26"/>
          <w:szCs w:val="26"/>
          <w:rtl/>
        </w:rPr>
        <w:t>המוצעות ב</w:t>
      </w:r>
      <w:r w:rsidR="006F6CDB" w:rsidRPr="00585833">
        <w:rPr>
          <w:rFonts w:asciiTheme="minorBidi" w:hAnsiTheme="minorBidi"/>
          <w:color w:val="3D3D3D"/>
          <w:sz w:val="26"/>
          <w:szCs w:val="26"/>
          <w:rtl/>
        </w:rPr>
        <w:t>מדד האירופאי</w:t>
      </w:r>
      <w:r w:rsidR="00FA0F7E" w:rsidRPr="00585833">
        <w:rPr>
          <w:rFonts w:asciiTheme="minorBidi" w:hAnsiTheme="minorBidi" w:hint="cs"/>
          <w:color w:val="3D3D3D"/>
          <w:sz w:val="26"/>
          <w:szCs w:val="26"/>
          <w:rtl/>
        </w:rPr>
        <w:t xml:space="preserve"> תוך התאמתם למקרה הישראלי</w:t>
      </w:r>
      <w:r w:rsidRPr="00585833">
        <w:rPr>
          <w:rFonts w:asciiTheme="minorBidi" w:hAnsiTheme="minorBidi"/>
          <w:color w:val="3D3D3D"/>
          <w:sz w:val="26"/>
          <w:szCs w:val="26"/>
          <w:rtl/>
        </w:rPr>
        <w:t>.</w:t>
      </w:r>
      <w:r w:rsidR="00DF32B0" w:rsidRPr="00585833">
        <w:rPr>
          <w:rFonts w:asciiTheme="minorBidi" w:hAnsiTheme="minorBidi" w:hint="cs"/>
          <w:color w:val="3D3D3D"/>
          <w:sz w:val="26"/>
          <w:szCs w:val="26"/>
          <w:rtl/>
        </w:rPr>
        <w:t xml:space="preserve"> </w:t>
      </w:r>
    </w:p>
    <w:p w14:paraId="2BA080C4" w14:textId="77777777" w:rsidR="004521FC" w:rsidRPr="00585833" w:rsidRDefault="006F6CDB" w:rsidP="006F31E4">
      <w:pPr>
        <w:pStyle w:val="Heading2"/>
        <w:jc w:val="both"/>
        <w:rPr>
          <w:rFonts w:asciiTheme="minorBidi" w:hAnsiTheme="minorBidi" w:cstheme="minorBidi"/>
          <w:rtl/>
        </w:rPr>
      </w:pPr>
      <w:r w:rsidRPr="00585833">
        <w:rPr>
          <w:rFonts w:asciiTheme="minorBidi" w:hAnsiTheme="minorBidi" w:cstheme="minorBidi"/>
          <w:rtl/>
        </w:rPr>
        <w:t>עבודה</w:t>
      </w:r>
      <w:r w:rsidR="004521FC" w:rsidRPr="00585833">
        <w:rPr>
          <w:rFonts w:asciiTheme="minorBidi" w:hAnsiTheme="minorBidi" w:cstheme="minorBidi"/>
          <w:rtl/>
        </w:rPr>
        <w:t xml:space="preserve"> </w:t>
      </w:r>
    </w:p>
    <w:p w14:paraId="47789EAB" w14:textId="7259D7C6" w:rsidR="004F6600" w:rsidRPr="00585833" w:rsidRDefault="0000510F" w:rsidP="006F31E4">
      <w:pPr>
        <w:autoSpaceDE w:val="0"/>
        <w:autoSpaceDN w:val="0"/>
        <w:adjustRightInd w:val="0"/>
        <w:spacing w:after="0" w:line="360" w:lineRule="auto"/>
        <w:ind w:firstLine="720"/>
        <w:jc w:val="both"/>
        <w:rPr>
          <w:rFonts w:asciiTheme="minorBidi" w:hAnsiTheme="minorBidi"/>
          <w:color w:val="3D3D3D"/>
          <w:sz w:val="26"/>
          <w:szCs w:val="26"/>
        </w:rPr>
      </w:pPr>
      <w:r w:rsidRPr="00585833">
        <w:rPr>
          <w:rFonts w:asciiTheme="minorBidi" w:hAnsiTheme="minorBidi"/>
          <w:color w:val="3D3D3D"/>
          <w:sz w:val="26"/>
          <w:szCs w:val="26"/>
          <w:rtl/>
        </w:rPr>
        <w:t xml:space="preserve">ביחס לצמצום פערים בשוק העבודה </w:t>
      </w:r>
      <w:r w:rsidR="004F6600" w:rsidRPr="00585833">
        <w:rPr>
          <w:rFonts w:asciiTheme="minorBidi" w:hAnsiTheme="minorBidi"/>
          <w:color w:val="3D3D3D"/>
          <w:sz w:val="26"/>
          <w:szCs w:val="26"/>
          <w:rtl/>
        </w:rPr>
        <w:t xml:space="preserve">ניתן להתייחס לרשויות המקומיות כשחקן </w:t>
      </w:r>
      <w:r w:rsidR="0024687B" w:rsidRPr="00585833">
        <w:rPr>
          <w:rFonts w:asciiTheme="minorBidi" w:hAnsiTheme="minorBidi" w:hint="cs"/>
          <w:color w:val="3D3D3D"/>
          <w:sz w:val="26"/>
          <w:szCs w:val="26"/>
          <w:rtl/>
        </w:rPr>
        <w:t xml:space="preserve">בעל </w:t>
      </w:r>
      <w:r w:rsidR="004F6600" w:rsidRPr="00585833">
        <w:rPr>
          <w:rFonts w:asciiTheme="minorBidi" w:hAnsiTheme="minorBidi"/>
          <w:color w:val="3D3D3D"/>
          <w:sz w:val="26"/>
          <w:szCs w:val="26"/>
          <w:rtl/>
        </w:rPr>
        <w:t xml:space="preserve">שלושה </w:t>
      </w:r>
      <w:r w:rsidR="0024687B" w:rsidRPr="00585833">
        <w:rPr>
          <w:rFonts w:asciiTheme="minorBidi" w:hAnsiTheme="minorBidi" w:hint="cs"/>
          <w:color w:val="3D3D3D"/>
          <w:sz w:val="26"/>
          <w:szCs w:val="26"/>
          <w:rtl/>
        </w:rPr>
        <w:t>תפקידים</w:t>
      </w:r>
      <w:r w:rsidR="004F6600" w:rsidRPr="00585833">
        <w:rPr>
          <w:rFonts w:asciiTheme="minorBidi" w:hAnsiTheme="minorBidi"/>
          <w:color w:val="3D3D3D"/>
          <w:sz w:val="26"/>
          <w:szCs w:val="26"/>
          <w:rtl/>
        </w:rPr>
        <w:t xml:space="preserve">. ראשית, כמעסיק, על הרשות לקיים </w:t>
      </w:r>
      <w:r w:rsidR="006F6CDB" w:rsidRPr="00585833">
        <w:rPr>
          <w:rFonts w:asciiTheme="minorBidi" w:hAnsiTheme="minorBidi"/>
          <w:color w:val="3D3D3D"/>
          <w:sz w:val="26"/>
          <w:szCs w:val="26"/>
          <w:rtl/>
        </w:rPr>
        <w:t>תיעוד שקוף של האיזון המגדרי בקרב עובדי הרשות, היקפי המשרות, סוג ההעסקה (ישירה, קבל</w:t>
      </w:r>
      <w:r w:rsidR="00DF32B0" w:rsidRPr="00585833">
        <w:rPr>
          <w:rFonts w:asciiTheme="minorBidi" w:hAnsiTheme="minorBidi" w:hint="cs"/>
          <w:color w:val="3D3D3D"/>
          <w:sz w:val="26"/>
          <w:szCs w:val="26"/>
          <w:rtl/>
        </w:rPr>
        <w:t>נית</w:t>
      </w:r>
      <w:r w:rsidR="006F6CDB" w:rsidRPr="00585833">
        <w:rPr>
          <w:rFonts w:asciiTheme="minorBidi" w:hAnsiTheme="minorBidi"/>
          <w:color w:val="3D3D3D"/>
          <w:sz w:val="26"/>
          <w:szCs w:val="26"/>
          <w:rtl/>
        </w:rPr>
        <w:t xml:space="preserve">, קביעות, </w:t>
      </w:r>
      <w:r w:rsidR="00DF32B0" w:rsidRPr="00585833">
        <w:rPr>
          <w:rFonts w:asciiTheme="minorBidi" w:hAnsiTheme="minorBidi" w:hint="cs"/>
          <w:color w:val="3D3D3D"/>
          <w:sz w:val="26"/>
          <w:szCs w:val="26"/>
          <w:rtl/>
        </w:rPr>
        <w:t>עובד ארעי</w:t>
      </w:r>
      <w:r w:rsidR="006F6CDB" w:rsidRPr="00585833">
        <w:rPr>
          <w:rFonts w:asciiTheme="minorBidi" w:hAnsiTheme="minorBidi"/>
          <w:color w:val="3D3D3D"/>
          <w:sz w:val="26"/>
          <w:szCs w:val="26"/>
          <w:rtl/>
        </w:rPr>
        <w:t xml:space="preserve">), תנאי ההעסקה, איכות המשרות </w:t>
      </w:r>
      <w:r w:rsidR="004F6600" w:rsidRPr="00585833">
        <w:rPr>
          <w:rFonts w:asciiTheme="minorBidi" w:hAnsiTheme="minorBidi"/>
          <w:color w:val="3D3D3D"/>
          <w:sz w:val="26"/>
          <w:szCs w:val="26"/>
          <w:rtl/>
        </w:rPr>
        <w:t>בקרב עובדי הרשויות. בישראל</w:t>
      </w:r>
      <w:r w:rsidR="00FA0F7E" w:rsidRPr="00585833">
        <w:rPr>
          <w:rFonts w:asciiTheme="minorBidi" w:hAnsiTheme="minorBidi" w:hint="cs"/>
          <w:color w:val="3D3D3D"/>
          <w:sz w:val="26"/>
          <w:szCs w:val="26"/>
          <w:rtl/>
        </w:rPr>
        <w:t xml:space="preserve"> ה</w:t>
      </w:r>
      <w:r w:rsidR="004F6600" w:rsidRPr="00585833">
        <w:rPr>
          <w:rFonts w:asciiTheme="minorBidi" w:hAnsiTheme="minorBidi"/>
          <w:color w:val="3D3D3D"/>
          <w:sz w:val="26"/>
          <w:szCs w:val="26"/>
          <w:rtl/>
        </w:rPr>
        <w:t>רשויות המקומיות אחראיות על הפעלת מערכת החינוך ומרבית השירותים החברתיים</w:t>
      </w:r>
      <w:r w:rsidR="00FA0F7E" w:rsidRPr="00585833">
        <w:rPr>
          <w:rFonts w:asciiTheme="minorBidi" w:hAnsiTheme="minorBidi" w:hint="cs"/>
          <w:color w:val="3D3D3D"/>
          <w:sz w:val="26"/>
          <w:szCs w:val="26"/>
          <w:rtl/>
        </w:rPr>
        <w:t xml:space="preserve"> ולפיכך,</w:t>
      </w:r>
      <w:r w:rsidR="004F6600" w:rsidRPr="00585833">
        <w:rPr>
          <w:rFonts w:asciiTheme="minorBidi" w:hAnsiTheme="minorBidi"/>
          <w:color w:val="3D3D3D"/>
          <w:sz w:val="26"/>
          <w:szCs w:val="26"/>
          <w:rtl/>
        </w:rPr>
        <w:t xml:space="preserve"> </w:t>
      </w:r>
      <w:r w:rsidR="00FA0F7E" w:rsidRPr="00585833">
        <w:rPr>
          <w:rFonts w:asciiTheme="minorBidi" w:hAnsiTheme="minorBidi"/>
          <w:color w:val="3D3D3D"/>
          <w:sz w:val="26"/>
          <w:szCs w:val="26"/>
        </w:rPr>
        <w:t xml:space="preserve">gender </w:t>
      </w:r>
      <w:r w:rsidR="004F6600" w:rsidRPr="00585833">
        <w:rPr>
          <w:rFonts w:asciiTheme="minorBidi" w:hAnsiTheme="minorBidi"/>
          <w:color w:val="3D3D3D"/>
          <w:sz w:val="26"/>
          <w:szCs w:val="26"/>
          <w:lang w:val="en-GB"/>
        </w:rPr>
        <w:t>mainstreaming</w:t>
      </w:r>
      <w:r w:rsidR="004F6600" w:rsidRPr="00585833">
        <w:rPr>
          <w:rFonts w:asciiTheme="minorBidi" w:hAnsiTheme="minorBidi"/>
          <w:color w:val="3D3D3D"/>
          <w:sz w:val="26"/>
          <w:szCs w:val="26"/>
        </w:rPr>
        <w:t>g</w:t>
      </w:r>
      <w:r w:rsidR="004F6600" w:rsidRPr="00585833">
        <w:rPr>
          <w:rFonts w:asciiTheme="minorBidi" w:hAnsiTheme="minorBidi"/>
          <w:color w:val="3D3D3D"/>
          <w:sz w:val="26"/>
          <w:szCs w:val="26"/>
          <w:rtl/>
        </w:rPr>
        <w:t xml:space="preserve"> בתחום העבודה הוא קריטי, שכן בתחומי החינוך והרווחה הרשויות המקומיות הן המעסיק הגדול ביותר, ובחלק מהרשויות המקומיות הקטנות יחסית, בעיקר בפריפריה, לעיתים הרשויות המקומית היא המעסיק </w:t>
      </w:r>
      <w:r w:rsidR="00DF32B0" w:rsidRPr="00585833">
        <w:rPr>
          <w:rFonts w:asciiTheme="minorBidi" w:hAnsiTheme="minorBidi" w:hint="cs"/>
          <w:color w:val="3D3D3D"/>
          <w:sz w:val="26"/>
          <w:szCs w:val="26"/>
          <w:rtl/>
        </w:rPr>
        <w:t xml:space="preserve">העיקרי ביישוב כולו </w:t>
      </w:r>
      <w:r w:rsidR="004F6600" w:rsidRPr="00585833">
        <w:rPr>
          <w:rFonts w:asciiTheme="minorBidi" w:hAnsiTheme="minorBidi"/>
          <w:color w:val="3D3D3D"/>
          <w:sz w:val="26"/>
          <w:szCs w:val="26"/>
          <w:rtl/>
        </w:rPr>
        <w:t>(</w:t>
      </w:r>
      <w:r w:rsidR="00FA0F7E" w:rsidRPr="00585833">
        <w:rPr>
          <w:rFonts w:asciiTheme="minorBidi" w:hAnsiTheme="minorBidi" w:hint="cs"/>
          <w:color w:val="3D3D3D"/>
          <w:sz w:val="26"/>
          <w:szCs w:val="26"/>
          <w:rtl/>
        </w:rPr>
        <w:t xml:space="preserve">לרבות </w:t>
      </w:r>
      <w:r w:rsidR="004F6600" w:rsidRPr="00585833">
        <w:rPr>
          <w:rFonts w:asciiTheme="minorBidi" w:hAnsiTheme="minorBidi"/>
          <w:color w:val="3D3D3D"/>
          <w:sz w:val="26"/>
          <w:szCs w:val="26"/>
          <w:rtl/>
        </w:rPr>
        <w:t xml:space="preserve">העסקה באמצעות קבלני שירותים). </w:t>
      </w:r>
    </w:p>
    <w:p w14:paraId="796BE5B0" w14:textId="18C280E2" w:rsidR="009C29DD" w:rsidRPr="00585833" w:rsidRDefault="0024687B" w:rsidP="006F31E4">
      <w:pPr>
        <w:autoSpaceDE w:val="0"/>
        <w:autoSpaceDN w:val="0"/>
        <w:adjustRightInd w:val="0"/>
        <w:spacing w:after="0" w:line="360" w:lineRule="auto"/>
        <w:jc w:val="both"/>
        <w:rPr>
          <w:rFonts w:asciiTheme="minorBidi" w:hAnsiTheme="minorBidi"/>
          <w:color w:val="3D3D3D"/>
          <w:sz w:val="26"/>
          <w:szCs w:val="26"/>
          <w:rtl/>
        </w:rPr>
      </w:pPr>
      <w:r w:rsidRPr="00585833">
        <w:rPr>
          <w:rFonts w:asciiTheme="minorBidi" w:hAnsiTheme="minorBidi" w:hint="cs"/>
          <w:color w:val="3D3D3D"/>
          <w:sz w:val="26"/>
          <w:szCs w:val="26"/>
          <w:rtl/>
        </w:rPr>
        <w:t xml:space="preserve">תפקידה השני של הרשות המקומית </w:t>
      </w:r>
      <w:r w:rsidR="00DC3F28" w:rsidRPr="00585833">
        <w:rPr>
          <w:rFonts w:asciiTheme="minorBidi" w:hAnsiTheme="minorBidi"/>
          <w:color w:val="3D3D3D"/>
          <w:sz w:val="26"/>
          <w:szCs w:val="26"/>
          <w:rtl/>
        </w:rPr>
        <w:t xml:space="preserve">בתחום העבודה </w:t>
      </w:r>
      <w:r w:rsidR="0000510F" w:rsidRPr="00585833">
        <w:rPr>
          <w:rFonts w:asciiTheme="minorBidi" w:hAnsiTheme="minorBidi"/>
          <w:color w:val="3D3D3D"/>
          <w:sz w:val="26"/>
          <w:szCs w:val="26"/>
          <w:rtl/>
        </w:rPr>
        <w:t>הוא כצרכן</w:t>
      </w:r>
      <w:r w:rsidRPr="00585833">
        <w:rPr>
          <w:rFonts w:asciiTheme="minorBidi" w:hAnsiTheme="minorBidi" w:hint="cs"/>
          <w:color w:val="3D3D3D"/>
          <w:sz w:val="26"/>
          <w:szCs w:val="26"/>
          <w:rtl/>
        </w:rPr>
        <w:t xml:space="preserve"> גדול ממדים</w:t>
      </w:r>
      <w:r w:rsidR="00DC3F28" w:rsidRPr="00585833">
        <w:rPr>
          <w:rFonts w:asciiTheme="minorBidi" w:hAnsiTheme="minorBidi"/>
          <w:color w:val="3D3D3D"/>
          <w:sz w:val="26"/>
          <w:szCs w:val="26"/>
          <w:rtl/>
        </w:rPr>
        <w:t>. בישראל</w:t>
      </w:r>
      <w:r w:rsidR="00197203" w:rsidRPr="00585833">
        <w:rPr>
          <w:rStyle w:val="FootnoteReference"/>
          <w:rFonts w:asciiTheme="minorBidi" w:hAnsiTheme="minorBidi"/>
          <w:color w:val="3D3D3D"/>
          <w:sz w:val="26"/>
          <w:szCs w:val="26"/>
          <w:rtl/>
        </w:rPr>
        <w:footnoteReference w:id="13"/>
      </w:r>
      <w:r w:rsidR="00DC3F28" w:rsidRPr="00585833">
        <w:rPr>
          <w:rFonts w:asciiTheme="minorBidi" w:hAnsiTheme="minorBidi"/>
          <w:color w:val="3D3D3D"/>
          <w:sz w:val="26"/>
          <w:szCs w:val="26"/>
          <w:rtl/>
        </w:rPr>
        <w:t xml:space="preserve"> כמו במדינות אירופה</w:t>
      </w:r>
      <w:r w:rsidR="00197203" w:rsidRPr="00585833">
        <w:rPr>
          <w:rStyle w:val="FootnoteReference"/>
          <w:rFonts w:asciiTheme="minorBidi" w:hAnsiTheme="minorBidi"/>
          <w:color w:val="3D3D3D"/>
          <w:sz w:val="26"/>
          <w:szCs w:val="26"/>
          <w:rtl/>
        </w:rPr>
        <w:footnoteReference w:id="14"/>
      </w:r>
      <w:r w:rsidR="00DC3F28" w:rsidRPr="00585833">
        <w:rPr>
          <w:rFonts w:asciiTheme="minorBidi" w:hAnsiTheme="minorBidi"/>
          <w:color w:val="3D3D3D"/>
          <w:sz w:val="26"/>
          <w:szCs w:val="26"/>
          <w:rtl/>
        </w:rPr>
        <w:t xml:space="preserve"> וארה"ב</w:t>
      </w:r>
      <w:r w:rsidR="009C29DD" w:rsidRPr="00585833">
        <w:rPr>
          <w:rStyle w:val="FootnoteReference"/>
          <w:rFonts w:asciiTheme="minorBidi" w:hAnsiTheme="minorBidi"/>
          <w:color w:val="3D3D3D"/>
          <w:sz w:val="26"/>
          <w:szCs w:val="26"/>
          <w:rtl/>
        </w:rPr>
        <w:footnoteReference w:id="15"/>
      </w:r>
      <w:r w:rsidR="00DC3F28" w:rsidRPr="00585833">
        <w:rPr>
          <w:rFonts w:asciiTheme="minorBidi" w:hAnsiTheme="minorBidi"/>
          <w:color w:val="3D3D3D"/>
          <w:sz w:val="26"/>
          <w:szCs w:val="26"/>
          <w:rtl/>
        </w:rPr>
        <w:t xml:space="preserve"> קיימים מכשירי מדיניות ייעודיים </w:t>
      </w:r>
      <w:r w:rsidR="0000510F" w:rsidRPr="00585833">
        <w:rPr>
          <w:rFonts w:asciiTheme="minorBidi" w:hAnsiTheme="minorBidi"/>
          <w:color w:val="3D3D3D"/>
          <w:sz w:val="26"/>
          <w:szCs w:val="26"/>
          <w:rtl/>
        </w:rPr>
        <w:t>בעיקר בתחום הרכש</w:t>
      </w:r>
      <w:r w:rsidRPr="00585833">
        <w:rPr>
          <w:rFonts w:asciiTheme="minorBidi" w:hAnsiTheme="minorBidi" w:hint="cs"/>
          <w:color w:val="3D3D3D"/>
          <w:sz w:val="26"/>
          <w:szCs w:val="26"/>
          <w:rtl/>
        </w:rPr>
        <w:t>.</w:t>
      </w:r>
      <w:r w:rsidR="00DC3F28" w:rsidRPr="00585833">
        <w:rPr>
          <w:rFonts w:asciiTheme="minorBidi" w:hAnsiTheme="minorBidi"/>
          <w:color w:val="3D3D3D"/>
          <w:sz w:val="26"/>
          <w:szCs w:val="26"/>
          <w:rtl/>
        </w:rPr>
        <w:t xml:space="preserve"> </w:t>
      </w:r>
      <w:r w:rsidRPr="00585833">
        <w:rPr>
          <w:rFonts w:asciiTheme="minorBidi" w:hAnsiTheme="minorBidi" w:hint="cs"/>
          <w:color w:val="3D3D3D"/>
          <w:sz w:val="26"/>
          <w:szCs w:val="26"/>
          <w:rtl/>
        </w:rPr>
        <w:t>דוגמה לכך היא החלטה להעדיף רכישה של שירותים ומוצרים מ</w:t>
      </w:r>
      <w:r w:rsidR="00DC3F28" w:rsidRPr="00585833">
        <w:rPr>
          <w:rFonts w:asciiTheme="minorBidi" w:hAnsiTheme="minorBidi"/>
          <w:color w:val="3D3D3D"/>
          <w:sz w:val="26"/>
          <w:szCs w:val="26"/>
          <w:rtl/>
        </w:rPr>
        <w:t>עסקים בבעלות של נשים</w:t>
      </w:r>
      <w:r w:rsidR="009C29DD" w:rsidRPr="00585833">
        <w:rPr>
          <w:rFonts w:asciiTheme="minorBidi" w:hAnsiTheme="minorBidi"/>
          <w:color w:val="3D3D3D"/>
          <w:sz w:val="26"/>
          <w:szCs w:val="26"/>
          <w:rtl/>
        </w:rPr>
        <w:t xml:space="preserve">. בנוסף, יכולה הרשות לקיים כמעסיקה מדיניות </w:t>
      </w:r>
      <w:r w:rsidR="000F5191" w:rsidRPr="00585833">
        <w:rPr>
          <w:rFonts w:asciiTheme="minorBidi" w:hAnsiTheme="minorBidi" w:hint="cs"/>
          <w:color w:val="3D3D3D"/>
          <w:sz w:val="26"/>
          <w:szCs w:val="26"/>
          <w:rtl/>
        </w:rPr>
        <w:t xml:space="preserve">הסרת </w:t>
      </w:r>
      <w:r w:rsidR="009C29DD" w:rsidRPr="00585833">
        <w:rPr>
          <w:rFonts w:asciiTheme="minorBidi" w:hAnsiTheme="minorBidi"/>
          <w:color w:val="3D3D3D"/>
          <w:sz w:val="26"/>
          <w:szCs w:val="26"/>
          <w:rtl/>
        </w:rPr>
        <w:t>חסמים בפני נשים</w:t>
      </w:r>
      <w:r w:rsidR="000F5191" w:rsidRPr="00585833">
        <w:rPr>
          <w:rFonts w:asciiTheme="minorBidi" w:hAnsiTheme="minorBidi" w:hint="cs"/>
          <w:color w:val="3D3D3D"/>
          <w:sz w:val="26"/>
          <w:szCs w:val="26"/>
          <w:rtl/>
        </w:rPr>
        <w:t>,</w:t>
      </w:r>
      <w:r w:rsidR="009C29DD" w:rsidRPr="00585833">
        <w:rPr>
          <w:rFonts w:asciiTheme="minorBidi" w:hAnsiTheme="minorBidi"/>
          <w:color w:val="3D3D3D"/>
          <w:sz w:val="26"/>
          <w:szCs w:val="26"/>
          <w:rtl/>
        </w:rPr>
        <w:t xml:space="preserve"> </w:t>
      </w:r>
      <w:r w:rsidR="000F5191" w:rsidRPr="00585833">
        <w:rPr>
          <w:rFonts w:asciiTheme="minorBidi" w:hAnsiTheme="minorBidi" w:hint="cs"/>
          <w:color w:val="3D3D3D"/>
          <w:sz w:val="26"/>
          <w:szCs w:val="26"/>
          <w:rtl/>
        </w:rPr>
        <w:t xml:space="preserve">באופן שיאפשר לנשים </w:t>
      </w:r>
      <w:r w:rsidR="009C29DD" w:rsidRPr="00585833">
        <w:rPr>
          <w:rFonts w:asciiTheme="minorBidi" w:hAnsiTheme="minorBidi"/>
          <w:color w:val="3D3D3D"/>
          <w:sz w:val="26"/>
          <w:szCs w:val="26"/>
          <w:rtl/>
        </w:rPr>
        <w:t xml:space="preserve">להציג </w:t>
      </w:r>
      <w:r w:rsidR="009C29DD" w:rsidRPr="00585833">
        <w:rPr>
          <w:rFonts w:asciiTheme="minorBidi" w:hAnsiTheme="minorBidi"/>
          <w:color w:val="3D3D3D"/>
          <w:sz w:val="26"/>
          <w:szCs w:val="26"/>
          <w:rtl/>
        </w:rPr>
        <w:lastRenderedPageBreak/>
        <w:t>מועמדות למשרות ול</w:t>
      </w:r>
      <w:r w:rsidR="000F5191" w:rsidRPr="00585833">
        <w:rPr>
          <w:rFonts w:asciiTheme="minorBidi" w:hAnsiTheme="minorBidi" w:hint="cs"/>
          <w:color w:val="3D3D3D"/>
          <w:sz w:val="26"/>
          <w:szCs w:val="26"/>
          <w:rtl/>
        </w:rPr>
        <w:t>זכות</w:t>
      </w:r>
      <w:r w:rsidR="009C29DD" w:rsidRPr="00585833">
        <w:rPr>
          <w:rFonts w:asciiTheme="minorBidi" w:hAnsiTheme="minorBidi"/>
          <w:color w:val="3D3D3D"/>
          <w:sz w:val="26"/>
          <w:szCs w:val="26"/>
          <w:rtl/>
        </w:rPr>
        <w:t xml:space="preserve"> </w:t>
      </w:r>
      <w:r w:rsidR="000F5191" w:rsidRPr="00585833">
        <w:rPr>
          <w:rFonts w:asciiTheme="minorBidi" w:hAnsiTheme="minorBidi" w:hint="cs"/>
          <w:color w:val="3D3D3D"/>
          <w:sz w:val="26"/>
          <w:szCs w:val="26"/>
          <w:rtl/>
        </w:rPr>
        <w:t xml:space="preserve">בהן. </w:t>
      </w:r>
      <w:r w:rsidR="009C29DD" w:rsidRPr="00585833">
        <w:rPr>
          <w:rFonts w:asciiTheme="minorBidi" w:hAnsiTheme="minorBidi"/>
          <w:color w:val="3D3D3D"/>
          <w:sz w:val="26"/>
          <w:szCs w:val="26"/>
          <w:rtl/>
        </w:rPr>
        <w:t>לדוגמה</w:t>
      </w:r>
      <w:r w:rsidR="000F5191" w:rsidRPr="00585833">
        <w:rPr>
          <w:rFonts w:asciiTheme="minorBidi" w:hAnsiTheme="minorBidi" w:hint="cs"/>
          <w:color w:val="3D3D3D"/>
          <w:sz w:val="26"/>
          <w:szCs w:val="26"/>
          <w:rtl/>
        </w:rPr>
        <w:t>,</w:t>
      </w:r>
      <w:r w:rsidR="009C29DD" w:rsidRPr="00585833">
        <w:rPr>
          <w:rFonts w:asciiTheme="minorBidi" w:hAnsiTheme="minorBidi"/>
          <w:color w:val="3D3D3D"/>
          <w:sz w:val="26"/>
          <w:szCs w:val="26"/>
          <w:rtl/>
        </w:rPr>
        <w:t xml:space="preserve"> המדד האירופאי </w:t>
      </w:r>
      <w:r w:rsidRPr="00585833">
        <w:rPr>
          <w:rFonts w:asciiTheme="minorBidi" w:hAnsiTheme="minorBidi" w:hint="cs"/>
          <w:color w:val="3D3D3D"/>
          <w:sz w:val="26"/>
          <w:szCs w:val="26"/>
          <w:rtl/>
        </w:rPr>
        <w:t>בוחן אפשרות</w:t>
      </w:r>
      <w:r w:rsidR="009C29DD" w:rsidRPr="00585833">
        <w:rPr>
          <w:rFonts w:asciiTheme="minorBidi" w:hAnsiTheme="minorBidi"/>
          <w:color w:val="3D3D3D"/>
          <w:sz w:val="26"/>
          <w:szCs w:val="26"/>
          <w:rtl/>
        </w:rPr>
        <w:t xml:space="preserve"> לצא</w:t>
      </w:r>
      <w:r w:rsidR="000F5191" w:rsidRPr="00585833">
        <w:rPr>
          <w:rFonts w:asciiTheme="minorBidi" w:hAnsiTheme="minorBidi" w:hint="cs"/>
          <w:color w:val="3D3D3D"/>
          <w:sz w:val="26"/>
          <w:szCs w:val="26"/>
          <w:rtl/>
        </w:rPr>
        <w:t>ת</w:t>
      </w:r>
      <w:r w:rsidR="009C29DD" w:rsidRPr="00585833">
        <w:rPr>
          <w:rFonts w:asciiTheme="minorBidi" w:hAnsiTheme="minorBidi"/>
          <w:color w:val="3D3D3D"/>
          <w:sz w:val="26"/>
          <w:szCs w:val="26"/>
          <w:rtl/>
        </w:rPr>
        <w:t xml:space="preserve"> במהלך יום העבודה </w:t>
      </w:r>
      <w:r w:rsidR="000F5191" w:rsidRPr="00585833">
        <w:rPr>
          <w:rFonts w:asciiTheme="minorBidi" w:hAnsiTheme="minorBidi" w:hint="cs"/>
          <w:color w:val="3D3D3D"/>
          <w:sz w:val="26"/>
          <w:szCs w:val="26"/>
          <w:rtl/>
        </w:rPr>
        <w:t xml:space="preserve">לשעה-שעתיים </w:t>
      </w:r>
      <w:r w:rsidR="009C29DD" w:rsidRPr="00585833">
        <w:rPr>
          <w:rFonts w:asciiTheme="minorBidi" w:hAnsiTheme="minorBidi"/>
          <w:color w:val="3D3D3D"/>
          <w:sz w:val="26"/>
          <w:szCs w:val="26"/>
          <w:rtl/>
        </w:rPr>
        <w:t>(ולחזור)</w:t>
      </w:r>
      <w:r w:rsidR="000F5191" w:rsidRPr="00585833">
        <w:rPr>
          <w:rFonts w:asciiTheme="minorBidi" w:hAnsiTheme="minorBidi" w:hint="cs"/>
          <w:color w:val="3D3D3D"/>
          <w:sz w:val="26"/>
          <w:szCs w:val="26"/>
          <w:rtl/>
        </w:rPr>
        <w:t xml:space="preserve"> לטיפול בעניינים דחופים של הבית והמשפחה</w:t>
      </w:r>
      <w:r w:rsidR="009C29DD" w:rsidRPr="00585833">
        <w:rPr>
          <w:rFonts w:asciiTheme="minorBidi" w:hAnsiTheme="minorBidi"/>
          <w:color w:val="3D3D3D"/>
          <w:sz w:val="26"/>
          <w:szCs w:val="26"/>
          <w:rtl/>
        </w:rPr>
        <w:t>.</w:t>
      </w:r>
    </w:p>
    <w:p w14:paraId="3B57981C" w14:textId="2AFBF62D" w:rsidR="00DC3F28" w:rsidRPr="00585833" w:rsidRDefault="009C29DD" w:rsidP="006F31E4">
      <w:pPr>
        <w:autoSpaceDE w:val="0"/>
        <w:autoSpaceDN w:val="0"/>
        <w:adjustRightInd w:val="0"/>
        <w:spacing w:after="0" w:line="360" w:lineRule="auto"/>
        <w:jc w:val="both"/>
        <w:rPr>
          <w:rFonts w:asciiTheme="minorBidi" w:hAnsiTheme="minorBidi"/>
          <w:color w:val="3D3D3D"/>
          <w:sz w:val="26"/>
          <w:szCs w:val="26"/>
          <w:rtl/>
        </w:rPr>
      </w:pPr>
      <w:r w:rsidRPr="00585833">
        <w:rPr>
          <w:rFonts w:asciiTheme="minorBidi" w:hAnsiTheme="minorBidi"/>
          <w:color w:val="3D3D3D"/>
          <w:sz w:val="26"/>
          <w:szCs w:val="26"/>
          <w:rtl/>
        </w:rPr>
        <w:t>ה</w:t>
      </w:r>
      <w:r w:rsidR="0024687B" w:rsidRPr="00585833">
        <w:rPr>
          <w:rFonts w:asciiTheme="minorBidi" w:hAnsiTheme="minorBidi" w:hint="cs"/>
          <w:color w:val="3D3D3D"/>
          <w:sz w:val="26"/>
          <w:szCs w:val="26"/>
          <w:rtl/>
        </w:rPr>
        <w:t xml:space="preserve">תפקיד </w:t>
      </w:r>
      <w:r w:rsidRPr="00585833">
        <w:rPr>
          <w:rFonts w:asciiTheme="minorBidi" w:hAnsiTheme="minorBidi"/>
          <w:color w:val="3D3D3D"/>
          <w:sz w:val="26"/>
          <w:szCs w:val="26"/>
          <w:rtl/>
        </w:rPr>
        <w:t xml:space="preserve">השלישי </w:t>
      </w:r>
      <w:r w:rsidR="0024687B" w:rsidRPr="00585833">
        <w:rPr>
          <w:rFonts w:asciiTheme="minorBidi" w:hAnsiTheme="minorBidi" w:hint="cs"/>
          <w:color w:val="3D3D3D"/>
          <w:sz w:val="26"/>
          <w:szCs w:val="26"/>
          <w:rtl/>
        </w:rPr>
        <w:t xml:space="preserve">של הרשות המקומית </w:t>
      </w:r>
      <w:r w:rsidRPr="00585833">
        <w:rPr>
          <w:rFonts w:asciiTheme="minorBidi" w:hAnsiTheme="minorBidi"/>
          <w:color w:val="3D3D3D"/>
          <w:sz w:val="26"/>
          <w:szCs w:val="26"/>
          <w:rtl/>
        </w:rPr>
        <w:t xml:space="preserve">מתייחס לפעילות הרשות המקומית בקרב הציבור. הרשות המקומית מקבלת החלטות ומפעילה </w:t>
      </w:r>
      <w:r w:rsidR="00960080" w:rsidRPr="00585833">
        <w:rPr>
          <w:rFonts w:asciiTheme="minorBidi" w:hAnsiTheme="minorBidi" w:hint="cs"/>
          <w:color w:val="3D3D3D"/>
          <w:sz w:val="26"/>
          <w:szCs w:val="26"/>
          <w:rtl/>
        </w:rPr>
        <w:t>תכניות</w:t>
      </w:r>
      <w:r w:rsidRPr="00585833">
        <w:rPr>
          <w:rFonts w:asciiTheme="minorBidi" w:hAnsiTheme="minorBidi"/>
          <w:color w:val="3D3D3D"/>
          <w:sz w:val="26"/>
          <w:szCs w:val="26"/>
          <w:rtl/>
        </w:rPr>
        <w:t xml:space="preserve"> שונות </w:t>
      </w:r>
      <w:r w:rsidR="0024687B" w:rsidRPr="00585833">
        <w:rPr>
          <w:rFonts w:asciiTheme="minorBidi" w:hAnsiTheme="minorBidi" w:hint="cs"/>
          <w:color w:val="3D3D3D"/>
          <w:sz w:val="26"/>
          <w:szCs w:val="26"/>
          <w:rtl/>
        </w:rPr>
        <w:t xml:space="preserve">ומספקת שירותים הנוגעים לכל תחומי החיים של התושבים. </w:t>
      </w:r>
      <w:r w:rsidRPr="00585833">
        <w:rPr>
          <w:rFonts w:asciiTheme="minorBidi" w:hAnsiTheme="minorBidi"/>
          <w:color w:val="3D3D3D"/>
          <w:sz w:val="26"/>
          <w:szCs w:val="26"/>
          <w:rtl/>
        </w:rPr>
        <w:t xml:space="preserve">חלק מהתוכניות מהוות התערבות </w:t>
      </w:r>
      <w:r w:rsidR="0000510F" w:rsidRPr="00585833">
        <w:rPr>
          <w:rFonts w:asciiTheme="minorBidi" w:hAnsiTheme="minorBidi"/>
          <w:color w:val="3D3D3D"/>
          <w:sz w:val="26"/>
          <w:szCs w:val="26"/>
          <w:rtl/>
        </w:rPr>
        <w:t xml:space="preserve">אקטיבית </w:t>
      </w:r>
      <w:r w:rsidRPr="00585833">
        <w:rPr>
          <w:rFonts w:asciiTheme="minorBidi" w:hAnsiTheme="minorBidi"/>
          <w:color w:val="3D3D3D"/>
          <w:sz w:val="26"/>
          <w:szCs w:val="26"/>
          <w:rtl/>
        </w:rPr>
        <w:t xml:space="preserve">המיועדת לצמצם פערים בעבודה כגון, </w:t>
      </w:r>
      <w:r w:rsidR="0000510F" w:rsidRPr="00585833">
        <w:rPr>
          <w:rFonts w:asciiTheme="minorBidi" w:hAnsiTheme="minorBidi"/>
          <w:color w:val="3D3D3D"/>
          <w:sz w:val="26"/>
          <w:szCs w:val="26"/>
          <w:rtl/>
        </w:rPr>
        <w:t xml:space="preserve">סיוע ליזמיות ולעסקים קטנים </w:t>
      </w:r>
      <w:r w:rsidRPr="00585833">
        <w:rPr>
          <w:rFonts w:asciiTheme="minorBidi" w:hAnsiTheme="minorBidi"/>
          <w:color w:val="3D3D3D"/>
          <w:sz w:val="26"/>
          <w:szCs w:val="26"/>
          <w:rtl/>
        </w:rPr>
        <w:t>ל</w:t>
      </w:r>
      <w:r w:rsidR="0000510F" w:rsidRPr="00585833">
        <w:rPr>
          <w:rFonts w:asciiTheme="minorBidi" w:hAnsiTheme="minorBidi"/>
          <w:color w:val="3D3D3D"/>
          <w:sz w:val="26"/>
          <w:szCs w:val="26"/>
          <w:rtl/>
        </w:rPr>
        <w:t>התנהל מול הרגולטורים ולהסרת חסמים</w:t>
      </w:r>
      <w:r w:rsidR="000F5191" w:rsidRPr="00585833">
        <w:rPr>
          <w:rFonts w:asciiTheme="minorBidi" w:hAnsiTheme="minorBidi" w:hint="cs"/>
          <w:color w:val="3D3D3D"/>
          <w:sz w:val="26"/>
          <w:szCs w:val="26"/>
          <w:rtl/>
        </w:rPr>
        <w:t>,</w:t>
      </w:r>
      <w:r w:rsidRPr="00585833">
        <w:rPr>
          <w:rFonts w:asciiTheme="minorBidi" w:hAnsiTheme="minorBidi"/>
          <w:color w:val="3D3D3D"/>
          <w:sz w:val="26"/>
          <w:szCs w:val="26"/>
          <w:rtl/>
        </w:rPr>
        <w:t xml:space="preserve"> </w:t>
      </w:r>
      <w:r w:rsidR="00960080" w:rsidRPr="00585833">
        <w:rPr>
          <w:rFonts w:asciiTheme="minorBidi" w:hAnsiTheme="minorBidi" w:hint="cs"/>
          <w:color w:val="3D3D3D"/>
          <w:sz w:val="26"/>
          <w:szCs w:val="26"/>
          <w:rtl/>
        </w:rPr>
        <w:t>תכניות</w:t>
      </w:r>
      <w:r w:rsidR="0000510F" w:rsidRPr="00585833">
        <w:rPr>
          <w:rFonts w:asciiTheme="minorBidi" w:hAnsiTheme="minorBidi"/>
          <w:color w:val="3D3D3D"/>
          <w:sz w:val="26"/>
          <w:szCs w:val="26"/>
          <w:rtl/>
        </w:rPr>
        <w:t xml:space="preserve"> העצמה והכשרה לנשים שמחוץ למעגל העסוקה</w:t>
      </w:r>
      <w:r w:rsidR="000F5191" w:rsidRPr="00585833">
        <w:rPr>
          <w:rFonts w:asciiTheme="minorBidi" w:hAnsiTheme="minorBidi" w:hint="cs"/>
          <w:color w:val="3D3D3D"/>
          <w:sz w:val="26"/>
          <w:szCs w:val="26"/>
          <w:rtl/>
        </w:rPr>
        <w:t>,</w:t>
      </w:r>
      <w:r w:rsidR="0000510F" w:rsidRPr="00585833">
        <w:rPr>
          <w:rFonts w:asciiTheme="minorBidi" w:hAnsiTheme="minorBidi"/>
          <w:color w:val="3D3D3D"/>
          <w:sz w:val="26"/>
          <w:szCs w:val="26"/>
          <w:rtl/>
        </w:rPr>
        <w:t xml:space="preserve"> אספקת שירותים כגון מועדוניות המשמשות כמסגרת עד שעות הערב לילדים צעירים </w:t>
      </w:r>
      <w:r w:rsidR="000F5191" w:rsidRPr="00585833">
        <w:rPr>
          <w:rFonts w:asciiTheme="minorBidi" w:hAnsiTheme="minorBidi" w:hint="cs"/>
          <w:color w:val="3D3D3D"/>
          <w:sz w:val="26"/>
          <w:szCs w:val="26"/>
          <w:rtl/>
        </w:rPr>
        <w:t xml:space="preserve">או לבני משפחה זקנים </w:t>
      </w:r>
      <w:r w:rsidR="00145047" w:rsidRPr="00585833">
        <w:rPr>
          <w:rFonts w:asciiTheme="minorBidi" w:hAnsiTheme="minorBidi" w:hint="cs"/>
          <w:color w:val="3D3D3D"/>
          <w:sz w:val="26"/>
          <w:szCs w:val="26"/>
          <w:rtl/>
        </w:rPr>
        <w:t xml:space="preserve">במטרה </w:t>
      </w:r>
      <w:r w:rsidR="000F5191" w:rsidRPr="00585833">
        <w:rPr>
          <w:rFonts w:asciiTheme="minorBidi" w:hAnsiTheme="minorBidi" w:hint="cs"/>
          <w:color w:val="3D3D3D"/>
          <w:sz w:val="26"/>
          <w:szCs w:val="26"/>
          <w:rtl/>
        </w:rPr>
        <w:t xml:space="preserve">לסייע </w:t>
      </w:r>
      <w:r w:rsidR="0000510F" w:rsidRPr="00585833">
        <w:rPr>
          <w:rFonts w:asciiTheme="minorBidi" w:hAnsiTheme="minorBidi"/>
          <w:color w:val="3D3D3D"/>
          <w:sz w:val="26"/>
          <w:szCs w:val="26"/>
          <w:rtl/>
        </w:rPr>
        <w:t>ל</w:t>
      </w:r>
      <w:r w:rsidR="000F5191" w:rsidRPr="00585833">
        <w:rPr>
          <w:rFonts w:asciiTheme="minorBidi" w:hAnsiTheme="minorBidi" w:hint="cs"/>
          <w:color w:val="3D3D3D"/>
          <w:sz w:val="26"/>
          <w:szCs w:val="26"/>
          <w:rtl/>
        </w:rPr>
        <w:t>נשים ל</w:t>
      </w:r>
      <w:r w:rsidR="0000510F" w:rsidRPr="00585833">
        <w:rPr>
          <w:rFonts w:asciiTheme="minorBidi" w:hAnsiTheme="minorBidi"/>
          <w:color w:val="3D3D3D"/>
          <w:sz w:val="26"/>
          <w:szCs w:val="26"/>
          <w:rtl/>
        </w:rPr>
        <w:t>השתלב בעבודה</w:t>
      </w:r>
      <w:r w:rsidR="000F5191" w:rsidRPr="00585833">
        <w:rPr>
          <w:rFonts w:asciiTheme="minorBidi" w:hAnsiTheme="minorBidi" w:hint="cs"/>
          <w:color w:val="3D3D3D"/>
          <w:sz w:val="26"/>
          <w:szCs w:val="26"/>
          <w:rtl/>
        </w:rPr>
        <w:t xml:space="preserve"> במשרה מלאה בצורה מחויבת</w:t>
      </w:r>
      <w:r w:rsidR="0000510F" w:rsidRPr="00585833">
        <w:rPr>
          <w:rFonts w:asciiTheme="minorBidi" w:hAnsiTheme="minorBidi"/>
          <w:color w:val="3D3D3D"/>
          <w:sz w:val="26"/>
          <w:szCs w:val="26"/>
          <w:rtl/>
        </w:rPr>
        <w:t>.</w:t>
      </w:r>
      <w:r w:rsidR="00DC3F28" w:rsidRPr="00585833">
        <w:rPr>
          <w:rFonts w:asciiTheme="minorBidi" w:hAnsiTheme="minorBidi"/>
          <w:color w:val="3D3D3D"/>
          <w:sz w:val="26"/>
          <w:szCs w:val="26"/>
          <w:rtl/>
        </w:rPr>
        <w:t xml:space="preserve"> </w:t>
      </w:r>
      <w:r w:rsidRPr="00585833">
        <w:rPr>
          <w:rFonts w:asciiTheme="minorBidi" w:hAnsiTheme="minorBidi"/>
          <w:color w:val="3D3D3D"/>
          <w:sz w:val="26"/>
          <w:szCs w:val="26"/>
          <w:rtl/>
        </w:rPr>
        <w:t xml:space="preserve">בנוסף, על הרשות המקומית לאפשר ולקדם ניתוח מגדרי של </w:t>
      </w:r>
      <w:r w:rsidR="00A2594C" w:rsidRPr="00585833">
        <w:rPr>
          <w:rFonts w:asciiTheme="minorBidi" w:hAnsiTheme="minorBidi"/>
          <w:color w:val="3D3D3D"/>
          <w:sz w:val="26"/>
          <w:szCs w:val="26"/>
          <w:rtl/>
        </w:rPr>
        <w:t xml:space="preserve">כלל </w:t>
      </w:r>
      <w:r w:rsidRPr="00585833">
        <w:rPr>
          <w:rFonts w:asciiTheme="minorBidi" w:hAnsiTheme="minorBidi"/>
          <w:color w:val="3D3D3D"/>
          <w:sz w:val="26"/>
          <w:szCs w:val="26"/>
          <w:rtl/>
        </w:rPr>
        <w:t>תכניות</w:t>
      </w:r>
      <w:r w:rsidR="00A2594C" w:rsidRPr="00585833">
        <w:rPr>
          <w:rFonts w:asciiTheme="minorBidi" w:hAnsiTheme="minorBidi"/>
          <w:color w:val="3D3D3D"/>
          <w:sz w:val="26"/>
          <w:szCs w:val="26"/>
          <w:rtl/>
        </w:rPr>
        <w:t>יה</w:t>
      </w:r>
      <w:r w:rsidRPr="00585833">
        <w:rPr>
          <w:rFonts w:asciiTheme="minorBidi" w:hAnsiTheme="minorBidi"/>
          <w:color w:val="3D3D3D"/>
          <w:sz w:val="26"/>
          <w:szCs w:val="26"/>
          <w:rtl/>
        </w:rPr>
        <w:t xml:space="preserve"> </w:t>
      </w:r>
      <w:r w:rsidR="000F5191" w:rsidRPr="00585833">
        <w:rPr>
          <w:rFonts w:asciiTheme="minorBidi" w:hAnsiTheme="minorBidi" w:hint="cs"/>
          <w:color w:val="3D3D3D"/>
          <w:sz w:val="26"/>
          <w:szCs w:val="26"/>
          <w:rtl/>
        </w:rPr>
        <w:t xml:space="preserve">ותקציביה </w:t>
      </w:r>
      <w:r w:rsidRPr="00585833">
        <w:rPr>
          <w:rFonts w:asciiTheme="minorBidi" w:hAnsiTheme="minorBidi"/>
          <w:color w:val="3D3D3D"/>
          <w:sz w:val="26"/>
          <w:szCs w:val="26"/>
          <w:rtl/>
        </w:rPr>
        <w:t>החל משלב התכנון דרך היישום וכלה בהערכה</w:t>
      </w:r>
      <w:r w:rsidR="00A2594C" w:rsidRPr="00585833">
        <w:rPr>
          <w:rFonts w:asciiTheme="minorBidi" w:hAnsiTheme="minorBidi"/>
          <w:color w:val="3D3D3D"/>
          <w:sz w:val="26"/>
          <w:szCs w:val="26"/>
          <w:rtl/>
        </w:rPr>
        <w:t>.</w:t>
      </w:r>
    </w:p>
    <w:p w14:paraId="002D33E8" w14:textId="77777777" w:rsidR="000F5191" w:rsidRPr="00585833" w:rsidRDefault="000F5191" w:rsidP="006F31E4">
      <w:pPr>
        <w:autoSpaceDE w:val="0"/>
        <w:autoSpaceDN w:val="0"/>
        <w:adjustRightInd w:val="0"/>
        <w:spacing w:after="0" w:line="360" w:lineRule="auto"/>
        <w:jc w:val="both"/>
        <w:rPr>
          <w:rFonts w:asciiTheme="minorBidi" w:hAnsiTheme="minorBidi"/>
          <w:color w:val="3D3D3D"/>
          <w:sz w:val="26"/>
          <w:szCs w:val="26"/>
          <w:rtl/>
        </w:rPr>
      </w:pPr>
    </w:p>
    <w:p w14:paraId="2A7337B9" w14:textId="663A00B0" w:rsidR="004521FC" w:rsidRPr="00585833" w:rsidRDefault="00DC3F28" w:rsidP="00CB0926">
      <w:pPr>
        <w:pStyle w:val="Heading1"/>
        <w:jc w:val="both"/>
        <w:rPr>
          <w:rFonts w:asciiTheme="minorBidi" w:hAnsiTheme="minorBidi" w:cstheme="minorBidi"/>
          <w:sz w:val="26"/>
          <w:szCs w:val="26"/>
          <w:rtl/>
        </w:rPr>
      </w:pPr>
      <w:r w:rsidRPr="00585833">
        <w:rPr>
          <w:rFonts w:asciiTheme="minorHAnsi" w:eastAsiaTheme="minorHAnsi" w:hAnsiTheme="minorHAnsi" w:cstheme="minorBidi"/>
          <w:b/>
          <w:bCs/>
          <w:color w:val="0000FF"/>
          <w:sz w:val="26"/>
          <w:szCs w:val="26"/>
          <w:u w:val="single"/>
          <w:rtl/>
        </w:rPr>
        <w:t>עוצמה</w:t>
      </w:r>
      <w:r w:rsidR="00145047" w:rsidRPr="00585833">
        <w:rPr>
          <w:rFonts w:asciiTheme="minorHAnsi" w:eastAsiaTheme="minorHAnsi" w:hAnsiTheme="minorHAnsi" w:cstheme="minorBidi" w:hint="cs"/>
          <w:b/>
          <w:bCs/>
          <w:color w:val="0000FF"/>
          <w:sz w:val="26"/>
          <w:szCs w:val="26"/>
          <w:u w:val="single"/>
          <w:rtl/>
        </w:rPr>
        <w:t>: פוליטית, כלכלית ו</w:t>
      </w:r>
      <w:r w:rsidR="00552F24" w:rsidRPr="00585833">
        <w:rPr>
          <w:rFonts w:asciiTheme="minorHAnsi" w:eastAsiaTheme="minorHAnsi" w:hAnsiTheme="minorHAnsi" w:cstheme="minorBidi" w:hint="cs"/>
          <w:b/>
          <w:bCs/>
          <w:color w:val="0000FF"/>
          <w:sz w:val="26"/>
          <w:szCs w:val="26"/>
          <w:u w:val="single"/>
          <w:rtl/>
        </w:rPr>
        <w:t>חברתית</w:t>
      </w:r>
      <w:r w:rsidR="00145047" w:rsidRPr="00585833">
        <w:rPr>
          <w:rFonts w:asciiTheme="minorBidi" w:hAnsiTheme="minorBidi" w:cstheme="minorBidi" w:hint="cs"/>
          <w:sz w:val="26"/>
          <w:szCs w:val="26"/>
          <w:rtl/>
        </w:rPr>
        <w:t xml:space="preserve"> </w:t>
      </w:r>
    </w:p>
    <w:p w14:paraId="212D8DF9" w14:textId="0A6DD1D7" w:rsidR="001D2563" w:rsidRPr="00585833" w:rsidRDefault="00C87490" w:rsidP="00960080">
      <w:pPr>
        <w:spacing w:line="360" w:lineRule="auto"/>
        <w:ind w:firstLine="720"/>
        <w:jc w:val="both"/>
        <w:rPr>
          <w:rFonts w:asciiTheme="minorBidi" w:hAnsiTheme="minorBidi"/>
          <w:sz w:val="26"/>
          <w:szCs w:val="26"/>
        </w:rPr>
      </w:pPr>
      <w:r>
        <w:rPr>
          <w:rFonts w:asciiTheme="minorBidi" w:hAnsiTheme="minorBidi" w:hint="cs"/>
          <w:b/>
          <w:bCs/>
          <w:color w:val="3D3D3D"/>
          <w:sz w:val="26"/>
          <w:szCs w:val="26"/>
          <w:rtl/>
        </w:rPr>
        <w:t>ה</w:t>
      </w:r>
      <w:r w:rsidR="009C1569" w:rsidRPr="00585833">
        <w:rPr>
          <w:rFonts w:asciiTheme="minorBidi" w:hAnsiTheme="minorBidi"/>
          <w:b/>
          <w:bCs/>
          <w:color w:val="3D3D3D"/>
          <w:sz w:val="26"/>
          <w:szCs w:val="26"/>
          <w:rtl/>
        </w:rPr>
        <w:t>ע</w:t>
      </w:r>
      <w:r w:rsidR="00145047" w:rsidRPr="00585833">
        <w:rPr>
          <w:rFonts w:asciiTheme="minorBidi" w:hAnsiTheme="minorBidi" w:hint="cs"/>
          <w:b/>
          <w:bCs/>
          <w:color w:val="3D3D3D"/>
          <w:sz w:val="26"/>
          <w:szCs w:val="26"/>
          <w:rtl/>
        </w:rPr>
        <w:t>ו</w:t>
      </w:r>
      <w:r w:rsidR="009C1569" w:rsidRPr="00585833">
        <w:rPr>
          <w:rFonts w:asciiTheme="minorBidi" w:hAnsiTheme="minorBidi"/>
          <w:b/>
          <w:bCs/>
          <w:color w:val="3D3D3D"/>
          <w:sz w:val="26"/>
          <w:szCs w:val="26"/>
          <w:rtl/>
        </w:rPr>
        <w:t xml:space="preserve">צמה הפוליטית </w:t>
      </w:r>
      <w:r w:rsidR="009C1569" w:rsidRPr="00585833">
        <w:rPr>
          <w:rFonts w:asciiTheme="minorBidi" w:hAnsiTheme="minorBidi"/>
          <w:color w:val="3D3D3D"/>
          <w:sz w:val="26"/>
          <w:szCs w:val="26"/>
          <w:rtl/>
        </w:rPr>
        <w:t xml:space="preserve">בשלטון המקומי נתונה לראשי הערים ולמועצות. </w:t>
      </w:r>
      <w:r w:rsidR="00145047" w:rsidRPr="00585833">
        <w:rPr>
          <w:rFonts w:asciiTheme="minorBidi" w:hAnsiTheme="minorBidi" w:hint="cs"/>
          <w:color w:val="3D3D3D"/>
          <w:sz w:val="26"/>
          <w:szCs w:val="26"/>
          <w:rtl/>
        </w:rPr>
        <w:t>לפיכך, רשות בעלת מכוונות מגדרית תפעל לתיעוד ו</w:t>
      </w:r>
      <w:r w:rsidR="004F6600" w:rsidRPr="00585833">
        <w:rPr>
          <w:rFonts w:asciiTheme="minorBidi" w:hAnsiTheme="minorBidi"/>
          <w:color w:val="3D3D3D"/>
          <w:sz w:val="26"/>
          <w:szCs w:val="26"/>
          <w:rtl/>
        </w:rPr>
        <w:t xml:space="preserve">שקיפות </w:t>
      </w:r>
      <w:r w:rsidR="00145047" w:rsidRPr="00585833">
        <w:rPr>
          <w:rFonts w:asciiTheme="minorBidi" w:hAnsiTheme="minorBidi" w:hint="cs"/>
          <w:color w:val="3D3D3D"/>
          <w:sz w:val="26"/>
          <w:szCs w:val="26"/>
          <w:rtl/>
        </w:rPr>
        <w:t xml:space="preserve">של </w:t>
      </w:r>
      <w:r w:rsidR="004F6600" w:rsidRPr="00585833">
        <w:rPr>
          <w:rFonts w:asciiTheme="minorBidi" w:hAnsiTheme="minorBidi"/>
          <w:color w:val="3D3D3D"/>
          <w:sz w:val="26"/>
          <w:szCs w:val="26"/>
          <w:rtl/>
        </w:rPr>
        <w:t xml:space="preserve">האיזון המגדרי </w:t>
      </w:r>
      <w:r w:rsidR="000F5191" w:rsidRPr="00585833">
        <w:rPr>
          <w:rFonts w:asciiTheme="minorBidi" w:hAnsiTheme="minorBidi" w:hint="cs"/>
          <w:color w:val="3D3D3D"/>
          <w:sz w:val="26"/>
          <w:szCs w:val="26"/>
          <w:rtl/>
        </w:rPr>
        <w:t>ב</w:t>
      </w:r>
      <w:r w:rsidR="00E025E9" w:rsidRPr="00585833">
        <w:rPr>
          <w:rFonts w:asciiTheme="minorBidi" w:hAnsiTheme="minorBidi"/>
          <w:color w:val="3D3D3D"/>
          <w:sz w:val="26"/>
          <w:szCs w:val="26"/>
          <w:rtl/>
        </w:rPr>
        <w:t>רשות</w:t>
      </w:r>
      <w:r w:rsidR="000F5191" w:rsidRPr="00585833">
        <w:rPr>
          <w:rFonts w:asciiTheme="minorBidi" w:hAnsiTheme="minorBidi" w:hint="cs"/>
          <w:color w:val="3D3D3D"/>
          <w:sz w:val="26"/>
          <w:szCs w:val="26"/>
          <w:rtl/>
        </w:rPr>
        <w:t xml:space="preserve"> -</w:t>
      </w:r>
      <w:r w:rsidR="00E025E9" w:rsidRPr="00585833">
        <w:rPr>
          <w:rFonts w:asciiTheme="minorBidi" w:hAnsiTheme="minorBidi"/>
          <w:color w:val="3D3D3D"/>
          <w:sz w:val="26"/>
          <w:szCs w:val="26"/>
          <w:rtl/>
        </w:rPr>
        <w:t xml:space="preserve"> נבח</w:t>
      </w:r>
      <w:r w:rsidR="009C1569" w:rsidRPr="00585833">
        <w:rPr>
          <w:rFonts w:asciiTheme="minorBidi" w:hAnsiTheme="minorBidi"/>
          <w:color w:val="3D3D3D"/>
          <w:sz w:val="26"/>
          <w:szCs w:val="26"/>
          <w:rtl/>
        </w:rPr>
        <w:t>רי הציבור ומחזיקי התיקים</w:t>
      </w:r>
      <w:r w:rsidR="00E025E9" w:rsidRPr="00585833">
        <w:rPr>
          <w:rFonts w:asciiTheme="minorBidi" w:hAnsiTheme="minorBidi"/>
          <w:color w:val="3D3D3D"/>
          <w:sz w:val="26"/>
          <w:szCs w:val="26"/>
          <w:rtl/>
        </w:rPr>
        <w:t>.</w:t>
      </w:r>
      <w:r w:rsidR="009C1569" w:rsidRPr="00585833">
        <w:rPr>
          <w:rFonts w:asciiTheme="minorBidi" w:hAnsiTheme="minorBidi"/>
          <w:color w:val="3D3D3D"/>
          <w:sz w:val="26"/>
          <w:szCs w:val="26"/>
          <w:rtl/>
        </w:rPr>
        <w:t xml:space="preserve"> השאלה כיצד משפיע המגדר של ראש הרשות על השקיפות של הארגון </w:t>
      </w:r>
      <w:r w:rsidR="001D2563" w:rsidRPr="00585833">
        <w:rPr>
          <w:rFonts w:asciiTheme="minorBidi" w:hAnsiTheme="minorBidi"/>
          <w:color w:val="3D3D3D"/>
          <w:sz w:val="26"/>
          <w:szCs w:val="26"/>
          <w:rtl/>
        </w:rPr>
        <w:t>נדונה בספרות המחקרית</w:t>
      </w:r>
      <w:r w:rsidR="003E0B0E" w:rsidRPr="00585833">
        <w:rPr>
          <w:rFonts w:asciiTheme="minorBidi" w:hAnsiTheme="minorBidi"/>
          <w:color w:val="3D3D3D"/>
          <w:sz w:val="26"/>
          <w:szCs w:val="26"/>
          <w:rtl/>
        </w:rPr>
        <w:t xml:space="preserve"> מתוך ההנחה כי </w:t>
      </w:r>
      <w:r w:rsidR="003E0B0E" w:rsidRPr="00585833">
        <w:rPr>
          <w:rFonts w:asciiTheme="minorBidi" w:hAnsiTheme="minorBidi"/>
          <w:sz w:val="26"/>
          <w:szCs w:val="26"/>
          <w:rtl/>
        </w:rPr>
        <w:t xml:space="preserve">נשים </w:t>
      </w:r>
      <w:r w:rsidR="000F5191" w:rsidRPr="00585833">
        <w:rPr>
          <w:rFonts w:asciiTheme="minorBidi" w:hAnsiTheme="minorBidi" w:hint="cs"/>
          <w:sz w:val="26"/>
          <w:szCs w:val="26"/>
          <w:rtl/>
        </w:rPr>
        <w:t>נ</w:t>
      </w:r>
      <w:r w:rsidR="003E0B0E" w:rsidRPr="00585833">
        <w:rPr>
          <w:rFonts w:asciiTheme="minorBidi" w:hAnsiTheme="minorBidi"/>
          <w:sz w:val="26"/>
          <w:szCs w:val="26"/>
          <w:rtl/>
        </w:rPr>
        <w:t>וטות ל</w:t>
      </w:r>
      <w:r w:rsidR="000F5191" w:rsidRPr="00585833">
        <w:rPr>
          <w:rFonts w:asciiTheme="minorBidi" w:hAnsiTheme="minorBidi" w:hint="cs"/>
          <w:sz w:val="26"/>
          <w:szCs w:val="26"/>
          <w:rtl/>
        </w:rPr>
        <w:t xml:space="preserve">הגדיל </w:t>
      </w:r>
      <w:r w:rsidR="003E0B0E" w:rsidRPr="00585833">
        <w:rPr>
          <w:rFonts w:asciiTheme="minorBidi" w:hAnsiTheme="minorBidi"/>
          <w:sz w:val="26"/>
          <w:szCs w:val="26"/>
          <w:rtl/>
        </w:rPr>
        <w:t>שקיפות ו</w:t>
      </w:r>
      <w:r w:rsidR="000F5191" w:rsidRPr="00585833">
        <w:rPr>
          <w:rFonts w:asciiTheme="minorBidi" w:hAnsiTheme="minorBidi" w:hint="cs"/>
          <w:sz w:val="26"/>
          <w:szCs w:val="26"/>
          <w:rtl/>
        </w:rPr>
        <w:t>לטפל יותר בסוגיו</w:t>
      </w:r>
      <w:r w:rsidR="003E0B0E" w:rsidRPr="00585833">
        <w:rPr>
          <w:rFonts w:asciiTheme="minorBidi" w:hAnsiTheme="minorBidi"/>
          <w:sz w:val="26"/>
          <w:szCs w:val="26"/>
          <w:rtl/>
        </w:rPr>
        <w:t>ת אתיות י</w:t>
      </w:r>
      <w:r w:rsidR="000F5191" w:rsidRPr="00585833">
        <w:rPr>
          <w:rFonts w:asciiTheme="minorBidi" w:hAnsiTheme="minorBidi" w:hint="cs"/>
          <w:sz w:val="26"/>
          <w:szCs w:val="26"/>
          <w:rtl/>
        </w:rPr>
        <w:t>חסית ל</w:t>
      </w:r>
      <w:r w:rsidR="003E0B0E" w:rsidRPr="00585833">
        <w:rPr>
          <w:rFonts w:asciiTheme="minorBidi" w:hAnsiTheme="minorBidi"/>
          <w:sz w:val="26"/>
          <w:szCs w:val="26"/>
          <w:rtl/>
        </w:rPr>
        <w:t xml:space="preserve">גברים </w:t>
      </w:r>
      <w:r w:rsidR="003E0B0E" w:rsidRPr="00585833">
        <w:rPr>
          <w:rFonts w:asciiTheme="minorBidi" w:eastAsia="TimesNewRomanPSMT" w:hAnsiTheme="minorBidi"/>
          <w:sz w:val="26"/>
          <w:szCs w:val="26"/>
        </w:rPr>
        <w:t>(Tavares &amp; Ferreira da Cruz, 2014)</w:t>
      </w:r>
      <w:r w:rsidR="003E0B0E" w:rsidRPr="00585833">
        <w:rPr>
          <w:rFonts w:asciiTheme="minorBidi" w:hAnsiTheme="minorBidi"/>
          <w:sz w:val="26"/>
          <w:szCs w:val="26"/>
          <w:rtl/>
        </w:rPr>
        <w:t xml:space="preserve">. </w:t>
      </w:r>
      <w:r w:rsidR="001D2563" w:rsidRPr="00585833">
        <w:rPr>
          <w:rFonts w:asciiTheme="minorBidi" w:hAnsiTheme="minorBidi"/>
          <w:color w:val="3D3D3D"/>
          <w:sz w:val="26"/>
          <w:szCs w:val="26"/>
          <w:rtl/>
        </w:rPr>
        <w:t xml:space="preserve">ההשערה שנשים ברשות עיר יקדמו שקיפות, נמצאה </w:t>
      </w:r>
      <w:r w:rsidR="00145047" w:rsidRPr="00585833">
        <w:rPr>
          <w:rFonts w:asciiTheme="minorBidi" w:hAnsiTheme="minorBidi"/>
          <w:color w:val="3D3D3D"/>
          <w:sz w:val="26"/>
          <w:szCs w:val="26"/>
          <w:rtl/>
        </w:rPr>
        <w:t xml:space="preserve">לא מובהקת </w:t>
      </w:r>
      <w:r w:rsidR="001D2563" w:rsidRPr="00585833">
        <w:rPr>
          <w:rFonts w:asciiTheme="minorBidi" w:hAnsiTheme="minorBidi"/>
          <w:color w:val="3D3D3D"/>
          <w:sz w:val="26"/>
          <w:szCs w:val="26"/>
          <w:rtl/>
        </w:rPr>
        <w:t xml:space="preserve">במחקר בצ'ילה </w:t>
      </w:r>
      <w:sdt>
        <w:sdtPr>
          <w:rPr>
            <w:rFonts w:asciiTheme="minorBidi" w:hAnsiTheme="minorBidi"/>
            <w:sz w:val="26"/>
            <w:szCs w:val="26"/>
            <w:rtl/>
          </w:rPr>
          <w:id w:val="775139972"/>
          <w:citation/>
        </w:sdtPr>
        <w:sdtEndPr/>
        <w:sdtContent>
          <w:r w:rsidR="001D2563" w:rsidRPr="00585833">
            <w:rPr>
              <w:rFonts w:asciiTheme="minorBidi" w:hAnsiTheme="minorBidi"/>
              <w:noProof/>
              <w:color w:val="3D3D3D"/>
              <w:sz w:val="26"/>
              <w:szCs w:val="26"/>
            </w:rPr>
            <w:t>(Bertot, Jaeger, &amp; Grimes, 2010)</w:t>
          </w:r>
        </w:sdtContent>
      </w:sdt>
      <w:r w:rsidR="001D2563" w:rsidRPr="00585833">
        <w:rPr>
          <w:rFonts w:asciiTheme="minorBidi" w:hAnsiTheme="minorBidi"/>
          <w:sz w:val="26"/>
          <w:szCs w:val="26"/>
          <w:rtl/>
        </w:rPr>
        <w:t>. במחקרים אחרים בפורטוגל וספרד נמצא שערים שבראש</w:t>
      </w:r>
      <w:r>
        <w:rPr>
          <w:rFonts w:asciiTheme="minorBidi" w:hAnsiTheme="minorBidi" w:hint="cs"/>
          <w:sz w:val="26"/>
          <w:szCs w:val="26"/>
          <w:rtl/>
        </w:rPr>
        <w:t>ן</w:t>
      </w:r>
      <w:r w:rsidR="001D2563" w:rsidRPr="00585833">
        <w:rPr>
          <w:rFonts w:asciiTheme="minorBidi" w:hAnsiTheme="minorBidi"/>
          <w:sz w:val="26"/>
          <w:szCs w:val="26"/>
          <w:rtl/>
        </w:rPr>
        <w:t xml:space="preserve"> עומדת אישה הגיעו לציון גבוה יותר במדד</w:t>
      </w:r>
      <w:r w:rsidR="00EB277F" w:rsidRPr="00585833">
        <w:rPr>
          <w:rFonts w:asciiTheme="minorBidi" w:hAnsiTheme="minorBidi"/>
          <w:sz w:val="26"/>
          <w:szCs w:val="26"/>
          <w:rtl/>
        </w:rPr>
        <w:t>י</w:t>
      </w:r>
      <w:r w:rsidR="001D2563" w:rsidRPr="00585833">
        <w:rPr>
          <w:rFonts w:asciiTheme="minorBidi" w:hAnsiTheme="minorBidi"/>
          <w:sz w:val="26"/>
          <w:szCs w:val="26"/>
          <w:rtl/>
        </w:rPr>
        <w:t xml:space="preserve"> שקיפות ש</w:t>
      </w:r>
      <w:r w:rsidR="00EB277F" w:rsidRPr="00585833">
        <w:rPr>
          <w:rFonts w:asciiTheme="minorBidi" w:hAnsiTheme="minorBidi"/>
          <w:sz w:val="26"/>
          <w:szCs w:val="26"/>
          <w:rtl/>
        </w:rPr>
        <w:t>בוחנים</w:t>
      </w:r>
      <w:r w:rsidR="001D2563" w:rsidRPr="00585833">
        <w:rPr>
          <w:rFonts w:asciiTheme="minorBidi" w:hAnsiTheme="minorBidi"/>
          <w:sz w:val="26"/>
          <w:szCs w:val="26"/>
          <w:rtl/>
        </w:rPr>
        <w:t xml:space="preserve"> אתרי </w:t>
      </w:r>
      <w:r w:rsidR="000F5191" w:rsidRPr="00585833">
        <w:rPr>
          <w:rFonts w:asciiTheme="minorBidi" w:hAnsiTheme="minorBidi" w:hint="cs"/>
          <w:sz w:val="26"/>
          <w:szCs w:val="26"/>
          <w:rtl/>
        </w:rPr>
        <w:t xml:space="preserve">פייסבוק </w:t>
      </w:r>
      <w:r w:rsidR="001D2563" w:rsidRPr="00585833">
        <w:rPr>
          <w:rFonts w:asciiTheme="minorBidi" w:hAnsiTheme="minorBidi"/>
          <w:sz w:val="26"/>
          <w:szCs w:val="26"/>
          <w:rtl/>
        </w:rPr>
        <w:t>ודפי</w:t>
      </w:r>
      <w:r w:rsidR="000F5191" w:rsidRPr="00585833">
        <w:rPr>
          <w:rFonts w:asciiTheme="minorBidi" w:hAnsiTheme="minorBidi" w:hint="cs"/>
          <w:sz w:val="26"/>
          <w:szCs w:val="26"/>
          <w:rtl/>
        </w:rPr>
        <w:t>ם</w:t>
      </w:r>
      <w:r w:rsidR="00EB277F" w:rsidRPr="00585833">
        <w:rPr>
          <w:rFonts w:asciiTheme="minorBidi" w:hAnsiTheme="minorBidi"/>
          <w:sz w:val="26"/>
          <w:szCs w:val="26"/>
          <w:rtl/>
        </w:rPr>
        <w:t xml:space="preserve"> </w:t>
      </w:r>
      <w:r w:rsidR="000F5191" w:rsidRPr="00585833">
        <w:rPr>
          <w:rFonts w:asciiTheme="minorBidi" w:hAnsiTheme="minorBidi" w:hint="cs"/>
          <w:sz w:val="26"/>
          <w:szCs w:val="26"/>
          <w:rtl/>
        </w:rPr>
        <w:t xml:space="preserve">אינטרנטיים </w:t>
      </w:r>
      <w:r w:rsidR="00EB277F" w:rsidRPr="00585833">
        <w:rPr>
          <w:rFonts w:asciiTheme="minorBidi" w:hAnsiTheme="minorBidi"/>
          <w:sz w:val="26"/>
          <w:szCs w:val="26"/>
          <w:rtl/>
        </w:rPr>
        <w:t>של רשויות מקומיות</w:t>
      </w:r>
      <w:r w:rsidR="003E0B0E" w:rsidRPr="00585833">
        <w:rPr>
          <w:rFonts w:asciiTheme="minorBidi" w:hAnsiTheme="minorBidi"/>
          <w:sz w:val="26"/>
          <w:szCs w:val="26"/>
          <w:rtl/>
        </w:rPr>
        <w:t xml:space="preserve"> </w:t>
      </w:r>
      <w:r w:rsidR="003E0B0E" w:rsidRPr="00585833">
        <w:rPr>
          <w:rFonts w:asciiTheme="minorBidi" w:eastAsia="TimesNewRomanPSMT" w:hAnsiTheme="minorBidi"/>
          <w:sz w:val="26"/>
          <w:szCs w:val="26"/>
        </w:rPr>
        <w:t>(Tavares &amp; Ferreira da Cruz, 2014)</w:t>
      </w:r>
      <w:r w:rsidR="001D2563" w:rsidRPr="00585833">
        <w:rPr>
          <w:rFonts w:asciiTheme="minorBidi" w:hAnsiTheme="minorBidi"/>
          <w:sz w:val="26"/>
          <w:szCs w:val="26"/>
          <w:rtl/>
        </w:rPr>
        <w:t>.</w:t>
      </w:r>
      <w:r w:rsidR="00F515ED" w:rsidRPr="00585833">
        <w:rPr>
          <w:rFonts w:asciiTheme="minorBidi" w:hAnsiTheme="minorBidi"/>
          <w:sz w:val="26"/>
          <w:szCs w:val="26"/>
          <w:rtl/>
        </w:rPr>
        <w:t xml:space="preserve"> </w:t>
      </w:r>
    </w:p>
    <w:p w14:paraId="6BAC5428" w14:textId="0F31E1E5" w:rsidR="004521FC" w:rsidRPr="00585833" w:rsidRDefault="00EB277F" w:rsidP="006F31E4">
      <w:pPr>
        <w:autoSpaceDE w:val="0"/>
        <w:autoSpaceDN w:val="0"/>
        <w:adjustRightInd w:val="0"/>
        <w:spacing w:after="0" w:line="360" w:lineRule="auto"/>
        <w:ind w:firstLine="720"/>
        <w:jc w:val="both"/>
        <w:rPr>
          <w:rFonts w:asciiTheme="minorBidi" w:hAnsiTheme="minorBidi"/>
          <w:sz w:val="26"/>
          <w:szCs w:val="26"/>
          <w:rtl/>
        </w:rPr>
      </w:pPr>
      <w:r w:rsidRPr="00585833">
        <w:rPr>
          <w:rFonts w:asciiTheme="minorBidi" w:hAnsiTheme="minorBidi"/>
          <w:b/>
          <w:bCs/>
          <w:color w:val="3D3D3D"/>
          <w:sz w:val="26"/>
          <w:szCs w:val="26"/>
          <w:rtl/>
        </w:rPr>
        <w:t>ע</w:t>
      </w:r>
      <w:r w:rsidR="00145047" w:rsidRPr="00585833">
        <w:rPr>
          <w:rFonts w:asciiTheme="minorBidi" w:hAnsiTheme="minorBidi" w:hint="cs"/>
          <w:b/>
          <w:bCs/>
          <w:color w:val="3D3D3D"/>
          <w:sz w:val="26"/>
          <w:szCs w:val="26"/>
          <w:rtl/>
        </w:rPr>
        <w:t>ו</w:t>
      </w:r>
      <w:r w:rsidRPr="00585833">
        <w:rPr>
          <w:rFonts w:asciiTheme="minorBidi" w:hAnsiTheme="minorBidi"/>
          <w:b/>
          <w:bCs/>
          <w:color w:val="3D3D3D"/>
          <w:sz w:val="26"/>
          <w:szCs w:val="26"/>
          <w:rtl/>
        </w:rPr>
        <w:t>צמה כלכלית</w:t>
      </w:r>
      <w:r w:rsidRPr="00585833">
        <w:rPr>
          <w:rFonts w:asciiTheme="minorBidi" w:hAnsiTheme="minorBidi"/>
          <w:color w:val="3D3D3D"/>
          <w:sz w:val="26"/>
          <w:szCs w:val="26"/>
          <w:rtl/>
        </w:rPr>
        <w:t xml:space="preserve"> </w:t>
      </w:r>
      <w:r w:rsidR="000F5191" w:rsidRPr="00585833">
        <w:rPr>
          <w:rFonts w:asciiTheme="minorBidi" w:hAnsiTheme="minorBidi" w:hint="cs"/>
          <w:color w:val="3D3D3D"/>
          <w:sz w:val="26"/>
          <w:szCs w:val="26"/>
          <w:rtl/>
        </w:rPr>
        <w:t>נמדדת ב</w:t>
      </w:r>
      <w:r w:rsidRPr="00585833">
        <w:rPr>
          <w:rFonts w:asciiTheme="minorBidi" w:hAnsiTheme="minorBidi"/>
          <w:color w:val="3D3D3D"/>
          <w:sz w:val="26"/>
          <w:szCs w:val="26"/>
          <w:rtl/>
        </w:rPr>
        <w:t>מדד האירופאי באמצעות בחינ</w:t>
      </w:r>
      <w:r w:rsidR="000F5191" w:rsidRPr="00585833">
        <w:rPr>
          <w:rFonts w:asciiTheme="minorBidi" w:hAnsiTheme="minorBidi" w:hint="cs"/>
          <w:color w:val="3D3D3D"/>
          <w:sz w:val="26"/>
          <w:szCs w:val="26"/>
          <w:rtl/>
        </w:rPr>
        <w:t>ה של</w:t>
      </w:r>
      <w:r w:rsidRPr="00585833">
        <w:rPr>
          <w:rFonts w:asciiTheme="minorBidi" w:hAnsiTheme="minorBidi"/>
          <w:color w:val="3D3D3D"/>
          <w:sz w:val="26"/>
          <w:szCs w:val="26"/>
          <w:rtl/>
        </w:rPr>
        <w:t xml:space="preserve"> מספר הנשים </w:t>
      </w:r>
      <w:r w:rsidR="000F5191" w:rsidRPr="00585833">
        <w:rPr>
          <w:rFonts w:asciiTheme="minorBidi" w:hAnsiTheme="minorBidi" w:hint="cs"/>
          <w:color w:val="3D3D3D"/>
          <w:sz w:val="26"/>
          <w:szCs w:val="26"/>
          <w:rtl/>
        </w:rPr>
        <w:t xml:space="preserve">המכהנות </w:t>
      </w:r>
      <w:r w:rsidRPr="00585833">
        <w:rPr>
          <w:rFonts w:asciiTheme="minorBidi" w:hAnsiTheme="minorBidi"/>
          <w:color w:val="3D3D3D"/>
          <w:sz w:val="26"/>
          <w:szCs w:val="26"/>
          <w:rtl/>
        </w:rPr>
        <w:t>בין מקבלי ההחלטות בתאגידים, מוסדות פיננסיים וחברות גדולות</w:t>
      </w:r>
      <w:r w:rsidRPr="00585833">
        <w:rPr>
          <w:rFonts w:asciiTheme="minorBidi" w:hAnsiTheme="minorBidi"/>
          <w:sz w:val="26"/>
          <w:szCs w:val="26"/>
          <w:rtl/>
        </w:rPr>
        <w:t>. ברשויות המקומיות מתקבל</w:t>
      </w:r>
      <w:r w:rsidR="00C87490">
        <w:rPr>
          <w:rFonts w:asciiTheme="minorBidi" w:hAnsiTheme="minorBidi" w:hint="cs"/>
          <w:sz w:val="26"/>
          <w:szCs w:val="26"/>
          <w:rtl/>
        </w:rPr>
        <w:t>ו</w:t>
      </w:r>
      <w:r w:rsidRPr="00585833">
        <w:rPr>
          <w:rFonts w:asciiTheme="minorBidi" w:hAnsiTheme="minorBidi"/>
          <w:sz w:val="26"/>
          <w:szCs w:val="26"/>
          <w:rtl/>
        </w:rPr>
        <w:t xml:space="preserve">ת בכל עת החלטות בדבר הקצאת משאבים ותקציבים. שקיפות מגדרית </w:t>
      </w:r>
      <w:r w:rsidR="000F5191" w:rsidRPr="00585833">
        <w:rPr>
          <w:rFonts w:asciiTheme="minorBidi" w:hAnsiTheme="minorBidi" w:hint="cs"/>
          <w:sz w:val="26"/>
          <w:szCs w:val="26"/>
          <w:rtl/>
        </w:rPr>
        <w:t xml:space="preserve">מוניציפלית </w:t>
      </w:r>
      <w:r w:rsidRPr="00585833">
        <w:rPr>
          <w:rFonts w:asciiTheme="minorBidi" w:hAnsiTheme="minorBidi"/>
          <w:sz w:val="26"/>
          <w:szCs w:val="26"/>
          <w:rtl/>
        </w:rPr>
        <w:t xml:space="preserve">בהקשר זה דורשת תיעוד האיזון המגדרי של השותפים בדיונים בעלי משמעות </w:t>
      </w:r>
      <w:r w:rsidR="000F5191" w:rsidRPr="00585833">
        <w:rPr>
          <w:rFonts w:asciiTheme="minorBidi" w:hAnsiTheme="minorBidi" w:hint="cs"/>
          <w:sz w:val="26"/>
          <w:szCs w:val="26"/>
          <w:rtl/>
        </w:rPr>
        <w:t>חברתית ו</w:t>
      </w:r>
      <w:r w:rsidRPr="00585833">
        <w:rPr>
          <w:rFonts w:asciiTheme="minorBidi" w:hAnsiTheme="minorBidi"/>
          <w:sz w:val="26"/>
          <w:szCs w:val="26"/>
          <w:rtl/>
        </w:rPr>
        <w:t xml:space="preserve">כלכלית ובוועדות </w:t>
      </w:r>
      <w:r w:rsidR="00976762" w:rsidRPr="00585833">
        <w:rPr>
          <w:rFonts w:asciiTheme="minorBidi" w:hAnsiTheme="minorBidi"/>
          <w:sz w:val="26"/>
          <w:szCs w:val="26"/>
          <w:rtl/>
        </w:rPr>
        <w:t>הסטטוטוריות ה</w:t>
      </w:r>
      <w:r w:rsidRPr="00585833">
        <w:rPr>
          <w:rFonts w:asciiTheme="minorBidi" w:hAnsiTheme="minorBidi"/>
          <w:sz w:val="26"/>
          <w:szCs w:val="26"/>
          <w:rtl/>
        </w:rPr>
        <w:t>מאשרות</w:t>
      </w:r>
      <w:r w:rsidR="00976762" w:rsidRPr="00585833">
        <w:rPr>
          <w:rFonts w:asciiTheme="minorBidi" w:hAnsiTheme="minorBidi"/>
          <w:sz w:val="26"/>
          <w:szCs w:val="26"/>
          <w:rtl/>
        </w:rPr>
        <w:t>,</w:t>
      </w:r>
      <w:r w:rsidRPr="00585833">
        <w:rPr>
          <w:rFonts w:asciiTheme="minorBidi" w:hAnsiTheme="minorBidi"/>
          <w:sz w:val="26"/>
          <w:szCs w:val="26"/>
          <w:rtl/>
        </w:rPr>
        <w:t xml:space="preserve"> של בעלי </w:t>
      </w:r>
      <w:r w:rsidR="00976762" w:rsidRPr="00585833">
        <w:rPr>
          <w:rFonts w:asciiTheme="minorBidi" w:hAnsiTheme="minorBidi"/>
          <w:sz w:val="26"/>
          <w:szCs w:val="26"/>
          <w:rtl/>
        </w:rPr>
        <w:t>זכות החתימה</w:t>
      </w:r>
      <w:r w:rsidRPr="00585833">
        <w:rPr>
          <w:rFonts w:asciiTheme="minorBidi" w:hAnsiTheme="minorBidi"/>
          <w:sz w:val="26"/>
          <w:szCs w:val="26"/>
          <w:rtl/>
        </w:rPr>
        <w:t xml:space="preserve"> </w:t>
      </w:r>
      <w:r w:rsidR="00976762" w:rsidRPr="00585833">
        <w:rPr>
          <w:rFonts w:asciiTheme="minorBidi" w:hAnsiTheme="minorBidi"/>
          <w:sz w:val="26"/>
          <w:szCs w:val="26"/>
          <w:rtl/>
        </w:rPr>
        <w:t>ל</w:t>
      </w:r>
      <w:r w:rsidRPr="00585833">
        <w:rPr>
          <w:rFonts w:asciiTheme="minorBidi" w:hAnsiTheme="minorBidi"/>
          <w:sz w:val="26"/>
          <w:szCs w:val="26"/>
          <w:rtl/>
        </w:rPr>
        <w:t xml:space="preserve">הוצאה תקציבית </w:t>
      </w:r>
      <w:r w:rsidR="00976762" w:rsidRPr="00585833">
        <w:rPr>
          <w:rFonts w:asciiTheme="minorBidi" w:hAnsiTheme="minorBidi"/>
          <w:sz w:val="26"/>
          <w:szCs w:val="26"/>
          <w:rtl/>
        </w:rPr>
        <w:t>שאינה דורשת חקיקה</w:t>
      </w:r>
      <w:r w:rsidRPr="00585833">
        <w:rPr>
          <w:rFonts w:asciiTheme="minorBidi" w:hAnsiTheme="minorBidi"/>
          <w:sz w:val="26"/>
          <w:szCs w:val="26"/>
          <w:rtl/>
        </w:rPr>
        <w:t xml:space="preserve">. </w:t>
      </w:r>
      <w:r w:rsidR="00783A21" w:rsidRPr="00585833">
        <w:rPr>
          <w:rFonts w:asciiTheme="minorBidi" w:hAnsiTheme="minorBidi"/>
          <w:sz w:val="26"/>
          <w:szCs w:val="26"/>
          <w:rtl/>
        </w:rPr>
        <w:t xml:space="preserve"> שקיפות תקציבית עד לרמת הפירוט של סעיפים, מאפשרת לבחון </w:t>
      </w:r>
      <w:r w:rsidR="00145047" w:rsidRPr="00585833">
        <w:rPr>
          <w:rFonts w:asciiTheme="minorBidi" w:hAnsiTheme="minorBidi" w:hint="cs"/>
          <w:sz w:val="26"/>
          <w:szCs w:val="26"/>
          <w:rtl/>
        </w:rPr>
        <w:t xml:space="preserve">ולהבטיח </w:t>
      </w:r>
      <w:r w:rsidR="00783A21" w:rsidRPr="00585833">
        <w:rPr>
          <w:rFonts w:asciiTheme="minorBidi" w:hAnsiTheme="minorBidi"/>
          <w:sz w:val="26"/>
          <w:szCs w:val="26"/>
          <w:rtl/>
        </w:rPr>
        <w:lastRenderedPageBreak/>
        <w:t>תקצוב מגדרי (</w:t>
      </w:r>
      <w:r w:rsidR="00783A21" w:rsidRPr="00585833">
        <w:rPr>
          <w:rFonts w:asciiTheme="minorBidi" w:hAnsiTheme="minorBidi"/>
          <w:sz w:val="26"/>
          <w:szCs w:val="26"/>
          <w:lang w:val="en-GB"/>
        </w:rPr>
        <w:t>gender budgeting</w:t>
      </w:r>
      <w:r w:rsidR="00783A21" w:rsidRPr="00585833">
        <w:rPr>
          <w:rFonts w:asciiTheme="minorBidi" w:hAnsiTheme="minorBidi"/>
          <w:sz w:val="26"/>
          <w:szCs w:val="26"/>
          <w:rtl/>
        </w:rPr>
        <w:t xml:space="preserve">). בניית תקציב ציבורי תוך כדי </w:t>
      </w:r>
      <w:r w:rsidR="000F5191" w:rsidRPr="00585833">
        <w:rPr>
          <w:rFonts w:asciiTheme="minorBidi" w:hAnsiTheme="minorBidi" w:hint="cs"/>
          <w:sz w:val="26"/>
          <w:szCs w:val="26"/>
          <w:rtl/>
        </w:rPr>
        <w:t>הבנה רחבה ו</w:t>
      </w:r>
      <w:r w:rsidR="00783A21" w:rsidRPr="00585833">
        <w:rPr>
          <w:rFonts w:asciiTheme="minorBidi" w:hAnsiTheme="minorBidi"/>
          <w:sz w:val="26"/>
          <w:szCs w:val="26"/>
          <w:rtl/>
        </w:rPr>
        <w:t xml:space="preserve">שימת דגש </w:t>
      </w:r>
      <w:r w:rsidR="000F5191" w:rsidRPr="00585833">
        <w:rPr>
          <w:rFonts w:asciiTheme="minorBidi" w:hAnsiTheme="minorBidi" w:hint="cs"/>
          <w:sz w:val="26"/>
          <w:szCs w:val="26"/>
          <w:rtl/>
        </w:rPr>
        <w:t>ע</w:t>
      </w:r>
      <w:r w:rsidR="00783A21" w:rsidRPr="00585833">
        <w:rPr>
          <w:rFonts w:asciiTheme="minorBidi" w:hAnsiTheme="minorBidi"/>
          <w:sz w:val="26"/>
          <w:szCs w:val="26"/>
          <w:rtl/>
        </w:rPr>
        <w:t xml:space="preserve">ל האופן השונה בו </w:t>
      </w:r>
      <w:r w:rsidR="000F5191" w:rsidRPr="00585833">
        <w:rPr>
          <w:rFonts w:asciiTheme="minorBidi" w:hAnsiTheme="minorBidi" w:hint="cs"/>
          <w:sz w:val="26"/>
          <w:szCs w:val="26"/>
          <w:rtl/>
        </w:rPr>
        <w:t xml:space="preserve">גברים ונשים </w:t>
      </w:r>
      <w:r w:rsidR="00C87490" w:rsidRPr="00585833">
        <w:rPr>
          <w:rFonts w:asciiTheme="minorBidi" w:hAnsiTheme="minorBidi"/>
          <w:sz w:val="26"/>
          <w:szCs w:val="26"/>
          <w:rtl/>
        </w:rPr>
        <w:t xml:space="preserve">צורכים </w:t>
      </w:r>
      <w:r w:rsidR="00783A21" w:rsidRPr="00585833">
        <w:rPr>
          <w:rFonts w:asciiTheme="minorBidi" w:hAnsiTheme="minorBidi"/>
          <w:sz w:val="26"/>
          <w:szCs w:val="26"/>
          <w:rtl/>
        </w:rPr>
        <w:t xml:space="preserve">שירותים ציבוריים, </w:t>
      </w:r>
      <w:r w:rsidR="000F5191" w:rsidRPr="00585833">
        <w:rPr>
          <w:rFonts w:asciiTheme="minorBidi" w:hAnsiTheme="minorBidi" w:hint="cs"/>
          <w:sz w:val="26"/>
          <w:szCs w:val="26"/>
          <w:rtl/>
        </w:rPr>
        <w:t>עשוי</w:t>
      </w:r>
      <w:r w:rsidR="00C87490">
        <w:rPr>
          <w:rFonts w:asciiTheme="minorBidi" w:hAnsiTheme="minorBidi" w:hint="cs"/>
          <w:sz w:val="26"/>
          <w:szCs w:val="26"/>
          <w:rtl/>
        </w:rPr>
        <w:t>יה</w:t>
      </w:r>
      <w:r w:rsidR="000F5191" w:rsidRPr="00585833">
        <w:rPr>
          <w:rFonts w:asciiTheme="minorBidi" w:hAnsiTheme="minorBidi" w:hint="cs"/>
          <w:sz w:val="26"/>
          <w:szCs w:val="26"/>
          <w:rtl/>
        </w:rPr>
        <w:t xml:space="preserve"> לסייע </w:t>
      </w:r>
      <w:r w:rsidR="00783A21" w:rsidRPr="00585833">
        <w:rPr>
          <w:rFonts w:asciiTheme="minorBidi" w:hAnsiTheme="minorBidi"/>
          <w:sz w:val="26"/>
          <w:szCs w:val="26"/>
          <w:rtl/>
        </w:rPr>
        <w:t>לצמצום אי-</w:t>
      </w:r>
      <w:r w:rsidR="000F5191" w:rsidRPr="00585833">
        <w:rPr>
          <w:rFonts w:asciiTheme="minorBidi" w:hAnsiTheme="minorBidi" w:hint="cs"/>
          <w:sz w:val="26"/>
          <w:szCs w:val="26"/>
          <w:rtl/>
        </w:rPr>
        <w:t>ה</w:t>
      </w:r>
      <w:r w:rsidR="00783A21" w:rsidRPr="00585833">
        <w:rPr>
          <w:rFonts w:asciiTheme="minorBidi" w:hAnsiTheme="minorBidi"/>
          <w:sz w:val="26"/>
          <w:szCs w:val="26"/>
          <w:rtl/>
        </w:rPr>
        <w:t>שוויון בתחומי</w:t>
      </w:r>
      <w:r w:rsidR="000F5191" w:rsidRPr="00585833">
        <w:rPr>
          <w:rFonts w:asciiTheme="minorBidi" w:hAnsiTheme="minorBidi" w:hint="cs"/>
          <w:sz w:val="26"/>
          <w:szCs w:val="26"/>
          <w:rtl/>
        </w:rPr>
        <w:t xml:space="preserve"> מדיניות נרחבים</w:t>
      </w:r>
      <w:r w:rsidR="00C87490">
        <w:rPr>
          <w:rFonts w:asciiTheme="minorBidi" w:hAnsiTheme="minorBidi" w:hint="cs"/>
          <w:sz w:val="26"/>
          <w:szCs w:val="26"/>
          <w:rtl/>
        </w:rPr>
        <w:t>.</w:t>
      </w:r>
      <w:r w:rsidR="008232D5" w:rsidRPr="00585833">
        <w:rPr>
          <w:rFonts w:asciiTheme="minorBidi" w:hAnsiTheme="minorBidi" w:hint="cs"/>
          <w:sz w:val="26"/>
          <w:szCs w:val="26"/>
          <w:rtl/>
        </w:rPr>
        <w:t xml:space="preserve"> עובדה זו </w:t>
      </w:r>
      <w:r w:rsidR="00783A21" w:rsidRPr="00585833">
        <w:rPr>
          <w:rFonts w:asciiTheme="minorBidi" w:hAnsiTheme="minorBidi"/>
          <w:sz w:val="26"/>
          <w:szCs w:val="26"/>
          <w:rtl/>
        </w:rPr>
        <w:t xml:space="preserve">הפכה </w:t>
      </w:r>
      <w:r w:rsidR="00145047" w:rsidRPr="00585833">
        <w:rPr>
          <w:rFonts w:asciiTheme="minorBidi" w:hAnsiTheme="minorBidi" w:hint="cs"/>
          <w:sz w:val="26"/>
          <w:szCs w:val="26"/>
          <w:rtl/>
        </w:rPr>
        <w:t xml:space="preserve">את </w:t>
      </w:r>
      <w:r w:rsidR="00783A21" w:rsidRPr="00585833">
        <w:rPr>
          <w:rFonts w:asciiTheme="minorBidi" w:hAnsiTheme="minorBidi"/>
          <w:sz w:val="26"/>
          <w:szCs w:val="26"/>
          <w:rtl/>
        </w:rPr>
        <w:t>פרקטיק</w:t>
      </w:r>
      <w:r w:rsidR="00145047" w:rsidRPr="00585833">
        <w:rPr>
          <w:rFonts w:asciiTheme="minorBidi" w:hAnsiTheme="minorBidi" w:hint="cs"/>
          <w:sz w:val="26"/>
          <w:szCs w:val="26"/>
          <w:rtl/>
        </w:rPr>
        <w:t>ת התקצוב המגדרי</w:t>
      </w:r>
      <w:r w:rsidR="008232D5" w:rsidRPr="00585833">
        <w:rPr>
          <w:rFonts w:asciiTheme="minorBidi" w:hAnsiTheme="minorBidi" w:hint="cs"/>
          <w:sz w:val="26"/>
          <w:szCs w:val="26"/>
          <w:rtl/>
        </w:rPr>
        <w:t xml:space="preserve"> לאחת המקובלות והמקודמות ביותר על ידי ממשלות בכל דרגי הממשל </w:t>
      </w:r>
      <w:r w:rsidR="00783A21" w:rsidRPr="00585833">
        <w:rPr>
          <w:rFonts w:asciiTheme="minorBidi" w:hAnsiTheme="minorBidi"/>
          <w:sz w:val="26"/>
          <w:szCs w:val="26"/>
          <w:rtl/>
        </w:rPr>
        <w:t xml:space="preserve">בתחום קידום השוויון המגדרי, </w:t>
      </w:r>
      <w:r w:rsidR="00145047" w:rsidRPr="00585833">
        <w:rPr>
          <w:rFonts w:asciiTheme="minorBidi" w:hAnsiTheme="minorBidi" w:hint="cs"/>
          <w:sz w:val="26"/>
          <w:szCs w:val="26"/>
          <w:rtl/>
        </w:rPr>
        <w:t xml:space="preserve">תחום זה הוא גם הנחקר ביותר </w:t>
      </w:r>
      <w:r w:rsidR="00783A21" w:rsidRPr="00585833">
        <w:rPr>
          <w:rFonts w:asciiTheme="minorBidi" w:hAnsiTheme="minorBidi"/>
          <w:sz w:val="26"/>
          <w:szCs w:val="26"/>
          <w:rtl/>
        </w:rPr>
        <w:t>ויעידו על כך</w:t>
      </w:r>
      <w:r w:rsidR="00214B54" w:rsidRPr="00585833">
        <w:rPr>
          <w:rFonts w:asciiTheme="minorBidi" w:hAnsiTheme="minorBidi"/>
          <w:sz w:val="26"/>
          <w:szCs w:val="26"/>
          <w:rtl/>
        </w:rPr>
        <w:t xml:space="preserve"> 259,000 הפריטים שמצא גוגל עם הביטוי, </w:t>
      </w:r>
      <w:r w:rsidR="00783A21" w:rsidRPr="00585833">
        <w:rPr>
          <w:rFonts w:asciiTheme="minorBidi" w:hAnsiTheme="minorBidi"/>
          <w:sz w:val="26"/>
          <w:szCs w:val="26"/>
          <w:rtl/>
        </w:rPr>
        <w:t>5320 פריטים שהעלה חיפוש בגוגל סקולר לביטוי "</w:t>
      </w:r>
      <w:r w:rsidR="00783A21" w:rsidRPr="00585833">
        <w:rPr>
          <w:rFonts w:asciiTheme="minorBidi" w:hAnsiTheme="minorBidi"/>
          <w:sz w:val="26"/>
          <w:szCs w:val="26"/>
          <w:lang w:val="en-GB"/>
        </w:rPr>
        <w:t>gender budgeting</w:t>
      </w:r>
      <w:r w:rsidR="00783A21" w:rsidRPr="00585833">
        <w:rPr>
          <w:rFonts w:asciiTheme="minorBidi" w:hAnsiTheme="minorBidi"/>
          <w:sz w:val="26"/>
          <w:szCs w:val="26"/>
          <w:rtl/>
        </w:rPr>
        <w:t>"</w:t>
      </w:r>
      <w:r w:rsidR="00214B54" w:rsidRPr="00585833">
        <w:rPr>
          <w:rFonts w:asciiTheme="minorBidi" w:hAnsiTheme="minorBidi"/>
          <w:sz w:val="26"/>
          <w:szCs w:val="26"/>
          <w:rtl/>
        </w:rPr>
        <w:t xml:space="preserve"> ובהם</w:t>
      </w:r>
      <w:r w:rsidR="00783A21" w:rsidRPr="00585833">
        <w:rPr>
          <w:rFonts w:asciiTheme="minorBidi" w:hAnsiTheme="minorBidi"/>
          <w:sz w:val="26"/>
          <w:szCs w:val="26"/>
          <w:rtl/>
        </w:rPr>
        <w:t xml:space="preserve"> 1330 פריטים </w:t>
      </w:r>
      <w:r w:rsidR="00214B54" w:rsidRPr="00585833">
        <w:rPr>
          <w:rFonts w:asciiTheme="minorBidi" w:hAnsiTheme="minorBidi"/>
          <w:sz w:val="26"/>
          <w:szCs w:val="26"/>
          <w:rtl/>
        </w:rPr>
        <w:t>עם צירוף "</w:t>
      </w:r>
      <w:r w:rsidR="00214B54" w:rsidRPr="00585833">
        <w:rPr>
          <w:rFonts w:asciiTheme="minorBidi" w:hAnsiTheme="minorBidi"/>
          <w:sz w:val="26"/>
          <w:szCs w:val="26"/>
          <w:lang w:val="en-GB"/>
        </w:rPr>
        <w:t>municipal</w:t>
      </w:r>
      <w:r w:rsidR="00214B54" w:rsidRPr="00585833">
        <w:rPr>
          <w:rFonts w:asciiTheme="minorBidi" w:hAnsiTheme="minorBidi"/>
          <w:sz w:val="26"/>
          <w:szCs w:val="26"/>
        </w:rPr>
        <w:t xml:space="preserve"> budget</w:t>
      </w:r>
      <w:r w:rsidR="00214B54" w:rsidRPr="00585833">
        <w:rPr>
          <w:rFonts w:asciiTheme="minorBidi" w:hAnsiTheme="minorBidi"/>
          <w:sz w:val="26"/>
          <w:szCs w:val="26"/>
          <w:rtl/>
        </w:rPr>
        <w:t xml:space="preserve">". חיפוש דומה </w:t>
      </w:r>
      <w:r w:rsidR="003B42D0">
        <w:rPr>
          <w:rFonts w:asciiTheme="minorBidi" w:hAnsiTheme="minorBidi" w:hint="cs"/>
          <w:sz w:val="26"/>
          <w:szCs w:val="26"/>
          <w:rtl/>
        </w:rPr>
        <w:t>ב</w:t>
      </w:r>
      <w:r w:rsidR="00214B54" w:rsidRPr="00585833">
        <w:rPr>
          <w:rFonts w:asciiTheme="minorBidi" w:hAnsiTheme="minorBidi"/>
          <w:sz w:val="26"/>
          <w:szCs w:val="26"/>
          <w:rtl/>
        </w:rPr>
        <w:t>אתר ה</w:t>
      </w:r>
      <w:r w:rsidR="003B42D0">
        <w:rPr>
          <w:rFonts w:asciiTheme="minorBidi" w:hAnsiTheme="minorBidi" w:hint="cs"/>
          <w:sz w:val="26"/>
          <w:szCs w:val="26"/>
          <w:rtl/>
        </w:rPr>
        <w:t>-</w:t>
      </w:r>
      <w:r w:rsidR="00214B54" w:rsidRPr="00585833">
        <w:rPr>
          <w:rFonts w:asciiTheme="minorBidi" w:hAnsiTheme="minorBidi"/>
          <w:sz w:val="26"/>
          <w:szCs w:val="26"/>
          <w:rtl/>
        </w:rPr>
        <w:t xml:space="preserve"> </w:t>
      </w:r>
      <w:r w:rsidR="00214B54" w:rsidRPr="00585833">
        <w:rPr>
          <w:rFonts w:asciiTheme="minorBidi" w:hAnsiTheme="minorBidi"/>
          <w:sz w:val="26"/>
          <w:szCs w:val="26"/>
        </w:rPr>
        <w:t>OECD</w:t>
      </w:r>
      <w:r w:rsidR="00214B54" w:rsidRPr="00585833">
        <w:rPr>
          <w:rFonts w:asciiTheme="minorBidi" w:hAnsiTheme="minorBidi"/>
          <w:sz w:val="26"/>
          <w:szCs w:val="26"/>
          <w:rtl/>
        </w:rPr>
        <w:t xml:space="preserve"> העלה 4420 פריטים. גם בישראל מה שהתחיל מפעילות של נשות אקדמיה ופמיניסטיות כבר הגיע לכנסת</w:t>
      </w:r>
      <w:r w:rsidR="008879D3" w:rsidRPr="00585833">
        <w:rPr>
          <w:rFonts w:asciiTheme="minorBidi" w:hAnsiTheme="minorBidi"/>
          <w:sz w:val="26"/>
          <w:szCs w:val="26"/>
          <w:rtl/>
        </w:rPr>
        <w:t>, לממשלה</w:t>
      </w:r>
      <w:r w:rsidR="008879D3" w:rsidRPr="00585833">
        <w:rPr>
          <w:rStyle w:val="FootnoteReference"/>
          <w:rFonts w:asciiTheme="minorBidi" w:hAnsiTheme="minorBidi"/>
          <w:sz w:val="26"/>
          <w:szCs w:val="26"/>
          <w:rtl/>
        </w:rPr>
        <w:footnoteReference w:id="16"/>
      </w:r>
      <w:r w:rsidR="00214B54" w:rsidRPr="00585833">
        <w:rPr>
          <w:rFonts w:asciiTheme="minorBidi" w:hAnsiTheme="minorBidi"/>
          <w:sz w:val="26"/>
          <w:szCs w:val="26"/>
          <w:rtl/>
        </w:rPr>
        <w:t xml:space="preserve"> ולרשויות מקומיות</w:t>
      </w:r>
      <w:r w:rsidR="008879D3" w:rsidRPr="00585833">
        <w:rPr>
          <w:rFonts w:asciiTheme="minorBidi" w:hAnsiTheme="minorBidi"/>
          <w:sz w:val="26"/>
          <w:szCs w:val="26"/>
          <w:rtl/>
        </w:rPr>
        <w:t xml:space="preserve"> </w:t>
      </w:r>
      <w:sdt>
        <w:sdtPr>
          <w:rPr>
            <w:rFonts w:asciiTheme="minorBidi" w:hAnsiTheme="minorBidi"/>
            <w:sz w:val="26"/>
            <w:szCs w:val="26"/>
            <w:rtl/>
          </w:rPr>
          <w:id w:val="1160125115"/>
          <w:citation/>
        </w:sdtPr>
        <w:sdtEndPr/>
        <w:sdtContent>
          <w:r w:rsidR="008879D3" w:rsidRPr="00585833">
            <w:rPr>
              <w:rFonts w:asciiTheme="minorBidi" w:hAnsiTheme="minorBidi"/>
              <w:noProof/>
              <w:sz w:val="26"/>
              <w:szCs w:val="26"/>
              <w:rtl/>
            </w:rPr>
            <w:t>(חסון, 2013)</w:t>
          </w:r>
        </w:sdtContent>
      </w:sdt>
      <w:r w:rsidR="00214B54" w:rsidRPr="00585833">
        <w:rPr>
          <w:rFonts w:asciiTheme="minorBidi" w:hAnsiTheme="minorBidi"/>
          <w:sz w:val="26"/>
          <w:szCs w:val="26"/>
          <w:rtl/>
        </w:rPr>
        <w:t>. חיפוש זריז של המושג בעברית מעלה 575 תוצאות, ב</w:t>
      </w:r>
      <w:r w:rsidR="008879D3" w:rsidRPr="00585833">
        <w:rPr>
          <w:rFonts w:asciiTheme="minorBidi" w:hAnsiTheme="minorBidi"/>
          <w:sz w:val="26"/>
          <w:szCs w:val="26"/>
          <w:rtl/>
        </w:rPr>
        <w:t>נ</w:t>
      </w:r>
      <w:r w:rsidR="00145047" w:rsidRPr="00585833">
        <w:rPr>
          <w:rFonts w:asciiTheme="minorBidi" w:hAnsiTheme="minorBidi" w:hint="cs"/>
          <w:sz w:val="26"/>
          <w:szCs w:val="26"/>
          <w:rtl/>
        </w:rPr>
        <w:t>י</w:t>
      </w:r>
      <w:r w:rsidR="00214B54" w:rsidRPr="00585833">
        <w:rPr>
          <w:rFonts w:asciiTheme="minorBidi" w:hAnsiTheme="minorBidi"/>
          <w:sz w:val="26"/>
          <w:szCs w:val="26"/>
          <w:rtl/>
        </w:rPr>
        <w:t xml:space="preserve">הן, </w:t>
      </w:r>
      <w:r w:rsidR="008879D3" w:rsidRPr="00585833">
        <w:rPr>
          <w:rFonts w:asciiTheme="minorBidi" w:hAnsiTheme="minorBidi"/>
          <w:sz w:val="26"/>
          <w:szCs w:val="26"/>
          <w:rtl/>
        </w:rPr>
        <w:t>דוחות ומדריכים ש</w:t>
      </w:r>
      <w:r w:rsidR="00145047" w:rsidRPr="00585833">
        <w:rPr>
          <w:rFonts w:asciiTheme="minorBidi" w:hAnsiTheme="minorBidi" w:hint="cs"/>
          <w:sz w:val="26"/>
          <w:szCs w:val="26"/>
          <w:rtl/>
        </w:rPr>
        <w:t xml:space="preserve">פתחו </w:t>
      </w:r>
      <w:r w:rsidR="008879D3" w:rsidRPr="00585833">
        <w:rPr>
          <w:rFonts w:asciiTheme="minorBidi" w:hAnsiTheme="minorBidi"/>
          <w:sz w:val="26"/>
          <w:szCs w:val="26"/>
          <w:rtl/>
        </w:rPr>
        <w:t>ארגונים חברתיים כ</w:t>
      </w:r>
      <w:r w:rsidR="00145047" w:rsidRPr="00585833">
        <w:rPr>
          <w:rFonts w:asciiTheme="minorBidi" w:hAnsiTheme="minorBidi" w:hint="cs"/>
          <w:sz w:val="26"/>
          <w:szCs w:val="26"/>
          <w:rtl/>
        </w:rPr>
        <w:t>דוגמת</w:t>
      </w:r>
      <w:r w:rsidR="008879D3" w:rsidRPr="00585833">
        <w:rPr>
          <w:rFonts w:asciiTheme="minorBidi" w:hAnsiTheme="minorBidi"/>
          <w:sz w:val="26"/>
          <w:szCs w:val="26"/>
          <w:rtl/>
        </w:rPr>
        <w:t xml:space="preserve"> מרכז אדווה.</w:t>
      </w:r>
    </w:p>
    <w:p w14:paraId="4D258668" w14:textId="4C9D6955" w:rsidR="001D2563" w:rsidRPr="00585833" w:rsidRDefault="00552F24" w:rsidP="006F31E4">
      <w:pPr>
        <w:autoSpaceDE w:val="0"/>
        <w:autoSpaceDN w:val="0"/>
        <w:adjustRightInd w:val="0"/>
        <w:spacing w:after="0" w:line="360" w:lineRule="auto"/>
        <w:ind w:firstLine="720"/>
        <w:jc w:val="both"/>
        <w:rPr>
          <w:rFonts w:asciiTheme="minorBidi" w:hAnsiTheme="minorBidi"/>
          <w:sz w:val="26"/>
          <w:szCs w:val="26"/>
          <w:rtl/>
        </w:rPr>
      </w:pPr>
      <w:r w:rsidRPr="00585833">
        <w:rPr>
          <w:rFonts w:asciiTheme="minorBidi" w:hAnsiTheme="minorBidi" w:hint="cs"/>
          <w:sz w:val="26"/>
          <w:szCs w:val="26"/>
          <w:rtl/>
        </w:rPr>
        <w:t xml:space="preserve">שקיפות </w:t>
      </w:r>
      <w:r w:rsidR="00976762" w:rsidRPr="00585833">
        <w:rPr>
          <w:rFonts w:asciiTheme="minorBidi" w:hAnsiTheme="minorBidi"/>
          <w:sz w:val="26"/>
          <w:szCs w:val="26"/>
          <w:rtl/>
        </w:rPr>
        <w:t xml:space="preserve">בהקשר של </w:t>
      </w:r>
      <w:r w:rsidR="00976762" w:rsidRPr="00585833">
        <w:rPr>
          <w:rFonts w:asciiTheme="minorBidi" w:hAnsiTheme="minorBidi"/>
          <w:b/>
          <w:bCs/>
          <w:sz w:val="26"/>
          <w:szCs w:val="26"/>
          <w:rtl/>
        </w:rPr>
        <w:t>עצמה חברתית</w:t>
      </w:r>
      <w:r w:rsidR="00976762" w:rsidRPr="00585833">
        <w:rPr>
          <w:rFonts w:asciiTheme="minorBidi" w:hAnsiTheme="minorBidi"/>
          <w:sz w:val="26"/>
          <w:szCs w:val="26"/>
          <w:rtl/>
        </w:rPr>
        <w:t xml:space="preserve">, </w:t>
      </w:r>
      <w:r w:rsidRPr="00585833">
        <w:rPr>
          <w:rFonts w:asciiTheme="minorBidi" w:hAnsiTheme="minorBidi" w:hint="cs"/>
          <w:sz w:val="26"/>
          <w:szCs w:val="26"/>
          <w:rtl/>
        </w:rPr>
        <w:t xml:space="preserve">מחייבת את </w:t>
      </w:r>
      <w:r w:rsidR="00976762" w:rsidRPr="00585833">
        <w:rPr>
          <w:rFonts w:asciiTheme="minorBidi" w:hAnsiTheme="minorBidi"/>
          <w:sz w:val="26"/>
          <w:szCs w:val="26"/>
          <w:rtl/>
        </w:rPr>
        <w:t xml:space="preserve">הרשות לתעד ולחשוף את האיזון המגדרי בקרב מקבלי ההחלטות </w:t>
      </w:r>
      <w:r w:rsidRPr="00585833">
        <w:rPr>
          <w:rFonts w:asciiTheme="minorBidi" w:hAnsiTheme="minorBidi" w:hint="cs"/>
          <w:sz w:val="26"/>
          <w:szCs w:val="26"/>
          <w:rtl/>
        </w:rPr>
        <w:t>ב</w:t>
      </w:r>
      <w:r w:rsidR="00976762" w:rsidRPr="00585833">
        <w:rPr>
          <w:rFonts w:asciiTheme="minorBidi" w:hAnsiTheme="minorBidi"/>
          <w:sz w:val="26"/>
          <w:szCs w:val="26"/>
          <w:rtl/>
        </w:rPr>
        <w:t>בחירה בין חלופות ביחס לתכנים של תכניות ציבוריות בתחומים של מדע</w:t>
      </w:r>
      <w:r w:rsidR="003B42D0">
        <w:rPr>
          <w:rFonts w:asciiTheme="minorBidi" w:hAnsiTheme="minorBidi" w:hint="cs"/>
          <w:sz w:val="26"/>
          <w:szCs w:val="26"/>
          <w:rtl/>
        </w:rPr>
        <w:t>,</w:t>
      </w:r>
      <w:r w:rsidR="00976762" w:rsidRPr="00585833">
        <w:rPr>
          <w:rFonts w:asciiTheme="minorBidi" w:hAnsiTheme="minorBidi"/>
          <w:sz w:val="26"/>
          <w:szCs w:val="26"/>
          <w:rtl/>
        </w:rPr>
        <w:t xml:space="preserve"> תרבות וספורט ושל מקבלי ההחלטות ו</w:t>
      </w:r>
      <w:r w:rsidRPr="00585833">
        <w:rPr>
          <w:rFonts w:asciiTheme="minorBidi" w:hAnsiTheme="minorBidi" w:hint="cs"/>
          <w:sz w:val="26"/>
          <w:szCs w:val="26"/>
          <w:rtl/>
        </w:rPr>
        <w:t>בעלי תפקיד ה</w:t>
      </w:r>
      <w:r w:rsidR="00976762" w:rsidRPr="00585833">
        <w:rPr>
          <w:rFonts w:asciiTheme="minorBidi" w:hAnsiTheme="minorBidi"/>
          <w:sz w:val="26"/>
          <w:szCs w:val="26"/>
          <w:rtl/>
        </w:rPr>
        <w:t>מפקחים על פלטפורמות התקשורת (מדיה ויח</w:t>
      </w:r>
      <w:r w:rsidRPr="00585833">
        <w:rPr>
          <w:rFonts w:asciiTheme="minorBidi" w:hAnsiTheme="minorBidi" w:hint="cs"/>
          <w:sz w:val="26"/>
          <w:szCs w:val="26"/>
          <w:rtl/>
        </w:rPr>
        <w:t>צנות</w:t>
      </w:r>
      <w:r w:rsidR="00976762" w:rsidRPr="00585833">
        <w:rPr>
          <w:rFonts w:asciiTheme="minorBidi" w:hAnsiTheme="minorBidi"/>
          <w:sz w:val="26"/>
          <w:szCs w:val="26"/>
          <w:rtl/>
        </w:rPr>
        <w:t xml:space="preserve">) של הרשות המקומית. </w:t>
      </w:r>
      <w:r w:rsidR="003E0B0E" w:rsidRPr="00585833">
        <w:rPr>
          <w:rFonts w:asciiTheme="minorBidi" w:hAnsiTheme="minorBidi"/>
          <w:sz w:val="26"/>
          <w:szCs w:val="26"/>
          <w:rtl/>
        </w:rPr>
        <w:t xml:space="preserve">שאלת השקיפות והנגישות אל המידע באמצעות האתרים או כלי התקשורת, משמעותיים בשל העובדה </w:t>
      </w:r>
      <w:r w:rsidR="00673975" w:rsidRPr="00585833">
        <w:rPr>
          <w:rFonts w:asciiTheme="minorBidi" w:hAnsiTheme="minorBidi" w:hint="cs"/>
          <w:sz w:val="26"/>
          <w:szCs w:val="26"/>
          <w:rtl/>
        </w:rPr>
        <w:t>ש</w:t>
      </w:r>
      <w:r w:rsidR="001D2563" w:rsidRPr="00585833">
        <w:rPr>
          <w:rFonts w:asciiTheme="minorBidi" w:hAnsiTheme="minorBidi"/>
          <w:sz w:val="26"/>
          <w:szCs w:val="26"/>
          <w:rtl/>
        </w:rPr>
        <w:t xml:space="preserve">פערים מגדריים </w:t>
      </w:r>
      <w:r w:rsidR="00673975" w:rsidRPr="00585833">
        <w:rPr>
          <w:rFonts w:asciiTheme="minorBidi" w:hAnsiTheme="minorBidi" w:hint="cs"/>
          <w:sz w:val="26"/>
          <w:szCs w:val="26"/>
          <w:rtl/>
        </w:rPr>
        <w:t xml:space="preserve">ניזונים גם </w:t>
      </w:r>
      <w:r w:rsidR="003E0B0E" w:rsidRPr="00585833">
        <w:rPr>
          <w:rFonts w:asciiTheme="minorBidi" w:hAnsiTheme="minorBidi"/>
          <w:sz w:val="26"/>
          <w:szCs w:val="26"/>
          <w:rtl/>
        </w:rPr>
        <w:t>מפערים ב</w:t>
      </w:r>
      <w:r w:rsidR="001D2563" w:rsidRPr="00585833">
        <w:rPr>
          <w:rFonts w:asciiTheme="minorBidi" w:hAnsiTheme="minorBidi"/>
          <w:sz w:val="26"/>
          <w:szCs w:val="26"/>
          <w:rtl/>
        </w:rPr>
        <w:t>מרחב ההזדמנויות להגיע למידע, ל</w:t>
      </w:r>
      <w:r w:rsidR="00673975" w:rsidRPr="00585833">
        <w:rPr>
          <w:rFonts w:asciiTheme="minorBidi" w:hAnsiTheme="minorBidi" w:hint="cs"/>
          <w:sz w:val="26"/>
          <w:szCs w:val="26"/>
          <w:rtl/>
        </w:rPr>
        <w:t xml:space="preserve">בעל </w:t>
      </w:r>
      <w:r w:rsidR="001D2563" w:rsidRPr="00585833">
        <w:rPr>
          <w:rFonts w:asciiTheme="minorBidi" w:hAnsiTheme="minorBidi"/>
          <w:sz w:val="26"/>
          <w:szCs w:val="26"/>
          <w:rtl/>
        </w:rPr>
        <w:t>תפקיד או לשירות ציבורי.</w:t>
      </w:r>
      <w:r w:rsidR="003E0B0E" w:rsidRPr="00585833">
        <w:rPr>
          <w:rFonts w:asciiTheme="minorBidi" w:hAnsiTheme="minorBidi"/>
          <w:sz w:val="26"/>
          <w:szCs w:val="26"/>
          <w:rtl/>
        </w:rPr>
        <w:t xml:space="preserve"> </w:t>
      </w:r>
      <w:r w:rsidR="001D2563" w:rsidRPr="00585833">
        <w:rPr>
          <w:rFonts w:asciiTheme="minorBidi" w:hAnsiTheme="minorBidi"/>
          <w:sz w:val="26"/>
          <w:szCs w:val="26"/>
          <w:rtl/>
        </w:rPr>
        <w:t xml:space="preserve">א-סימטריה </w:t>
      </w:r>
      <w:r w:rsidR="00673975" w:rsidRPr="00585833">
        <w:rPr>
          <w:rFonts w:asciiTheme="minorBidi" w:hAnsiTheme="minorBidi" w:hint="cs"/>
          <w:sz w:val="26"/>
          <w:szCs w:val="26"/>
          <w:rtl/>
        </w:rPr>
        <w:t>במידע</w:t>
      </w:r>
      <w:r w:rsidR="003E0B0E" w:rsidRPr="00585833">
        <w:rPr>
          <w:rFonts w:asciiTheme="minorBidi" w:hAnsiTheme="minorBidi"/>
          <w:sz w:val="26"/>
          <w:szCs w:val="26"/>
          <w:rtl/>
          <w:lang w:val="en-GB"/>
        </w:rPr>
        <w:t xml:space="preserve"> </w:t>
      </w:r>
      <w:r w:rsidR="00673975" w:rsidRPr="00585833">
        <w:rPr>
          <w:rFonts w:asciiTheme="minorBidi" w:hAnsiTheme="minorBidi"/>
          <w:noProof/>
          <w:sz w:val="26"/>
          <w:szCs w:val="26"/>
        </w:rPr>
        <w:t>(Neuman, 2016; Stiglitz, 2002)</w:t>
      </w:r>
      <w:r w:rsidR="001D2563" w:rsidRPr="00585833">
        <w:rPr>
          <w:rFonts w:asciiTheme="minorBidi" w:hAnsiTheme="minorBidi"/>
          <w:sz w:val="26"/>
          <w:szCs w:val="26"/>
          <w:rtl/>
        </w:rPr>
        <w:t xml:space="preserve"> </w:t>
      </w:r>
      <w:r w:rsidR="00673975" w:rsidRPr="00585833">
        <w:rPr>
          <w:rFonts w:asciiTheme="minorBidi" w:hAnsiTheme="minorBidi" w:hint="cs"/>
          <w:sz w:val="26"/>
          <w:szCs w:val="26"/>
          <w:rtl/>
        </w:rPr>
        <w:t>ה</w:t>
      </w:r>
      <w:r w:rsidR="001D2563" w:rsidRPr="00585833">
        <w:rPr>
          <w:rFonts w:asciiTheme="minorBidi" w:hAnsiTheme="minorBidi"/>
          <w:sz w:val="26"/>
          <w:szCs w:val="26"/>
          <w:rtl/>
        </w:rPr>
        <w:t xml:space="preserve">מתייחסת לפער בין היכולת של </w:t>
      </w:r>
      <w:r w:rsidR="00673975" w:rsidRPr="00585833">
        <w:rPr>
          <w:rFonts w:asciiTheme="minorBidi" w:hAnsiTheme="minorBidi" w:hint="cs"/>
          <w:sz w:val="26"/>
          <w:szCs w:val="26"/>
          <w:rtl/>
        </w:rPr>
        <w:t>קבוצות שונות</w:t>
      </w:r>
      <w:r w:rsidR="001D2563" w:rsidRPr="00585833">
        <w:rPr>
          <w:rFonts w:asciiTheme="minorBidi" w:hAnsiTheme="minorBidi"/>
          <w:sz w:val="26"/>
          <w:szCs w:val="26"/>
          <w:rtl/>
        </w:rPr>
        <w:t xml:space="preserve"> להגיע למידע</w:t>
      </w:r>
      <w:r w:rsidR="00673975" w:rsidRPr="00585833">
        <w:rPr>
          <w:rFonts w:asciiTheme="minorBidi" w:hAnsiTheme="minorBidi" w:hint="cs"/>
          <w:sz w:val="26"/>
          <w:szCs w:val="26"/>
          <w:rtl/>
        </w:rPr>
        <w:t xml:space="preserve"> מציב</w:t>
      </w:r>
      <w:r w:rsidR="003B42D0">
        <w:rPr>
          <w:rFonts w:asciiTheme="minorBidi" w:hAnsiTheme="minorBidi" w:hint="cs"/>
          <w:sz w:val="26"/>
          <w:szCs w:val="26"/>
          <w:rtl/>
        </w:rPr>
        <w:t>ה</w:t>
      </w:r>
      <w:r w:rsidR="00673975" w:rsidRPr="00585833">
        <w:rPr>
          <w:rFonts w:asciiTheme="minorBidi" w:hAnsiTheme="minorBidi" w:hint="cs"/>
          <w:sz w:val="26"/>
          <w:szCs w:val="26"/>
          <w:rtl/>
        </w:rPr>
        <w:t xml:space="preserve"> את השקיפות </w:t>
      </w:r>
      <w:r w:rsidR="00960080" w:rsidRPr="00585833">
        <w:rPr>
          <w:rFonts w:asciiTheme="minorBidi" w:hAnsiTheme="minorBidi" w:hint="cs"/>
          <w:sz w:val="26"/>
          <w:szCs w:val="26"/>
          <w:rtl/>
        </w:rPr>
        <w:t>הממשלתי</w:t>
      </w:r>
      <w:r w:rsidR="00960080" w:rsidRPr="00585833">
        <w:rPr>
          <w:rFonts w:asciiTheme="minorBidi" w:hAnsiTheme="minorBidi" w:hint="eastAsia"/>
          <w:sz w:val="26"/>
          <w:szCs w:val="26"/>
          <w:rtl/>
        </w:rPr>
        <w:t>ת</w:t>
      </w:r>
      <w:r w:rsidR="00673975" w:rsidRPr="00585833">
        <w:rPr>
          <w:rFonts w:asciiTheme="minorBidi" w:hAnsiTheme="minorBidi" w:hint="cs"/>
          <w:sz w:val="26"/>
          <w:szCs w:val="26"/>
          <w:rtl/>
        </w:rPr>
        <w:t xml:space="preserve"> בחזית העיסוק בעידן של מהפכת הידע והתפוצצות הידע. </w:t>
      </w:r>
      <w:r w:rsidR="00C25B60" w:rsidRPr="00585833">
        <w:rPr>
          <w:rFonts w:asciiTheme="minorBidi" w:hAnsiTheme="minorBidi"/>
          <w:sz w:val="26"/>
          <w:szCs w:val="26"/>
          <w:rtl/>
        </w:rPr>
        <w:t xml:space="preserve">שקיפות </w:t>
      </w:r>
      <w:r w:rsidR="00673975" w:rsidRPr="00585833">
        <w:rPr>
          <w:rFonts w:asciiTheme="minorBidi" w:hAnsiTheme="minorBidi" w:hint="cs"/>
          <w:sz w:val="26"/>
          <w:szCs w:val="26"/>
          <w:rtl/>
        </w:rPr>
        <w:t xml:space="preserve">המנגישה </w:t>
      </w:r>
      <w:r w:rsidR="00C25B60" w:rsidRPr="00585833">
        <w:rPr>
          <w:rFonts w:asciiTheme="minorBidi" w:hAnsiTheme="minorBidi"/>
          <w:sz w:val="26"/>
          <w:szCs w:val="26"/>
          <w:rtl/>
        </w:rPr>
        <w:t>מיד</w:t>
      </w:r>
      <w:r w:rsidR="00DB4A6D" w:rsidRPr="00585833">
        <w:rPr>
          <w:rFonts w:asciiTheme="minorBidi" w:hAnsiTheme="minorBidi"/>
          <w:sz w:val="26"/>
          <w:szCs w:val="26"/>
          <w:rtl/>
        </w:rPr>
        <w:t>ע</w:t>
      </w:r>
      <w:r w:rsidR="00673975" w:rsidRPr="00585833">
        <w:rPr>
          <w:rFonts w:asciiTheme="minorBidi" w:hAnsiTheme="minorBidi" w:hint="cs"/>
          <w:sz w:val="26"/>
          <w:szCs w:val="26"/>
          <w:rtl/>
        </w:rPr>
        <w:t>, מפרסמת אותו באמצעים מסורתיים ואלקטרוניים פועלת לאזן פערים אלה בין כל קבוצות האוכלוסייה לרבות בין גברים לנשים. בעידן בו מתרבים ה</w:t>
      </w:r>
      <w:r w:rsidR="003E0B0E" w:rsidRPr="00585833">
        <w:rPr>
          <w:rFonts w:asciiTheme="minorBidi" w:hAnsiTheme="minorBidi"/>
          <w:sz w:val="26"/>
          <w:szCs w:val="26"/>
          <w:rtl/>
        </w:rPr>
        <w:t xml:space="preserve">שירותים </w:t>
      </w:r>
      <w:r w:rsidR="00C25B60" w:rsidRPr="00585833">
        <w:rPr>
          <w:rFonts w:asciiTheme="minorBidi" w:hAnsiTheme="minorBidi"/>
          <w:sz w:val="26"/>
          <w:szCs w:val="26"/>
          <w:rtl/>
        </w:rPr>
        <w:t>ו</w:t>
      </w:r>
      <w:r w:rsidR="00673975" w:rsidRPr="00585833">
        <w:rPr>
          <w:rFonts w:asciiTheme="minorBidi" w:hAnsiTheme="minorBidi" w:hint="cs"/>
          <w:sz w:val="26"/>
          <w:szCs w:val="26"/>
          <w:rtl/>
        </w:rPr>
        <w:t>דרכי ה</w:t>
      </w:r>
      <w:r w:rsidR="00C25B60" w:rsidRPr="00585833">
        <w:rPr>
          <w:rFonts w:asciiTheme="minorBidi" w:hAnsiTheme="minorBidi"/>
          <w:sz w:val="26"/>
          <w:szCs w:val="26"/>
          <w:rtl/>
        </w:rPr>
        <w:t>תקשורת עם הרשויות מתבצע</w:t>
      </w:r>
      <w:r w:rsidR="004521FC" w:rsidRPr="00585833">
        <w:rPr>
          <w:rFonts w:asciiTheme="minorBidi" w:hAnsiTheme="minorBidi"/>
          <w:sz w:val="26"/>
          <w:szCs w:val="26"/>
          <w:rtl/>
        </w:rPr>
        <w:t>ים באמצעות פלטפורמות אינטרנטיות</w:t>
      </w:r>
      <w:r w:rsidR="00C25B60" w:rsidRPr="00585833">
        <w:rPr>
          <w:rFonts w:asciiTheme="minorBidi" w:hAnsiTheme="minorBidi"/>
          <w:sz w:val="26"/>
          <w:szCs w:val="26"/>
          <w:rtl/>
        </w:rPr>
        <w:t xml:space="preserve"> הפער המגדרי באוריינות דיגיטלית</w:t>
      </w:r>
      <w:r w:rsidR="00DB4A6D" w:rsidRPr="00585833">
        <w:rPr>
          <w:rStyle w:val="FootnoteReference"/>
          <w:rFonts w:asciiTheme="minorBidi" w:hAnsiTheme="minorBidi"/>
          <w:sz w:val="26"/>
          <w:szCs w:val="26"/>
          <w:rtl/>
        </w:rPr>
        <w:footnoteReference w:id="17"/>
      </w:r>
      <w:r w:rsidR="00C25B60" w:rsidRPr="00585833">
        <w:rPr>
          <w:rFonts w:asciiTheme="minorBidi" w:hAnsiTheme="minorBidi"/>
          <w:sz w:val="26"/>
          <w:szCs w:val="26"/>
          <w:rtl/>
        </w:rPr>
        <w:t xml:space="preserve"> </w:t>
      </w:r>
      <w:r w:rsidR="00C25B60" w:rsidRPr="00585833">
        <w:rPr>
          <w:rFonts w:asciiTheme="minorBidi" w:hAnsiTheme="minorBidi"/>
          <w:noProof/>
          <w:sz w:val="26"/>
          <w:szCs w:val="26"/>
        </w:rPr>
        <w:t>(OECD, 2018)</w:t>
      </w:r>
      <w:r w:rsidR="00DB4A6D" w:rsidRPr="00585833">
        <w:rPr>
          <w:rFonts w:asciiTheme="minorBidi" w:hAnsiTheme="minorBidi"/>
          <w:sz w:val="26"/>
          <w:szCs w:val="26"/>
          <w:rtl/>
        </w:rPr>
        <w:t xml:space="preserve"> </w:t>
      </w:r>
      <w:r w:rsidR="00673975" w:rsidRPr="00585833">
        <w:rPr>
          <w:rFonts w:asciiTheme="minorBidi" w:hAnsiTheme="minorBidi" w:hint="cs"/>
          <w:sz w:val="26"/>
          <w:szCs w:val="26"/>
          <w:rtl/>
        </w:rPr>
        <w:t xml:space="preserve">הוא קריטי, שכן הוא </w:t>
      </w:r>
      <w:r w:rsidR="004521FC" w:rsidRPr="00585833">
        <w:rPr>
          <w:rFonts w:asciiTheme="minorBidi" w:hAnsiTheme="minorBidi"/>
          <w:sz w:val="26"/>
          <w:szCs w:val="26"/>
          <w:rtl/>
        </w:rPr>
        <w:t xml:space="preserve">משפיע על היכולת </w:t>
      </w:r>
      <w:r w:rsidR="00673975" w:rsidRPr="00585833">
        <w:rPr>
          <w:rFonts w:asciiTheme="minorBidi" w:hAnsiTheme="minorBidi" w:hint="cs"/>
          <w:sz w:val="26"/>
          <w:szCs w:val="26"/>
          <w:rtl/>
        </w:rPr>
        <w:t xml:space="preserve">של הפרט </w:t>
      </w:r>
      <w:r w:rsidR="004521FC" w:rsidRPr="00585833">
        <w:rPr>
          <w:rFonts w:asciiTheme="minorBidi" w:hAnsiTheme="minorBidi"/>
          <w:sz w:val="26"/>
          <w:szCs w:val="26"/>
          <w:rtl/>
        </w:rPr>
        <w:t xml:space="preserve">לעקוב אחר ההתנהלות הרשות, על הנגישות לשירותי </w:t>
      </w:r>
      <w:r w:rsidR="004521FC" w:rsidRPr="00585833">
        <w:rPr>
          <w:rFonts w:asciiTheme="minorBidi" w:hAnsiTheme="minorBidi"/>
          <w:sz w:val="26"/>
          <w:szCs w:val="26"/>
        </w:rPr>
        <w:t>E</w:t>
      </w:r>
      <w:r w:rsidR="00673975" w:rsidRPr="00585833">
        <w:rPr>
          <w:rFonts w:asciiTheme="minorBidi" w:hAnsiTheme="minorBidi"/>
          <w:sz w:val="26"/>
          <w:szCs w:val="26"/>
        </w:rPr>
        <w:t>-</w:t>
      </w:r>
      <w:r w:rsidR="004521FC" w:rsidRPr="00585833">
        <w:rPr>
          <w:rFonts w:asciiTheme="minorBidi" w:hAnsiTheme="minorBidi"/>
          <w:sz w:val="26"/>
          <w:szCs w:val="26"/>
        </w:rPr>
        <w:t>GOV</w:t>
      </w:r>
      <w:r w:rsidR="004521FC" w:rsidRPr="00585833">
        <w:rPr>
          <w:rFonts w:asciiTheme="minorBidi" w:hAnsiTheme="minorBidi"/>
          <w:sz w:val="26"/>
          <w:szCs w:val="26"/>
          <w:rtl/>
        </w:rPr>
        <w:t xml:space="preserve"> ועל האפשרות לכריית מידע שיכול להיות בו עניין</w:t>
      </w:r>
      <w:r w:rsidR="00673975" w:rsidRPr="00585833">
        <w:rPr>
          <w:rFonts w:asciiTheme="minorBidi" w:hAnsiTheme="minorBidi" w:hint="cs"/>
          <w:sz w:val="26"/>
          <w:szCs w:val="26"/>
          <w:rtl/>
        </w:rPr>
        <w:t xml:space="preserve"> לפרט ולקבוצות</w:t>
      </w:r>
      <w:r w:rsidR="004521FC" w:rsidRPr="00585833">
        <w:rPr>
          <w:rFonts w:asciiTheme="minorBidi" w:hAnsiTheme="minorBidi"/>
          <w:sz w:val="26"/>
          <w:szCs w:val="26"/>
          <w:rtl/>
        </w:rPr>
        <w:t xml:space="preserve">. </w:t>
      </w:r>
    </w:p>
    <w:p w14:paraId="33A211A2" w14:textId="77777777" w:rsidR="004521FC" w:rsidRPr="00585833" w:rsidRDefault="004521FC" w:rsidP="006F31E4">
      <w:pPr>
        <w:pStyle w:val="Heading2"/>
        <w:jc w:val="both"/>
        <w:rPr>
          <w:rFonts w:asciiTheme="minorBidi" w:hAnsiTheme="minorBidi" w:cstheme="minorBidi"/>
          <w:rtl/>
        </w:rPr>
      </w:pPr>
      <w:r w:rsidRPr="00585833">
        <w:rPr>
          <w:rFonts w:asciiTheme="minorBidi" w:hAnsiTheme="minorBidi" w:cstheme="minorBidi"/>
          <w:rtl/>
        </w:rPr>
        <w:lastRenderedPageBreak/>
        <w:t>ידע</w:t>
      </w:r>
    </w:p>
    <w:p w14:paraId="6B8B4320" w14:textId="4DDECB3A" w:rsidR="00CE0FAC" w:rsidRPr="00585833" w:rsidRDefault="004521FC" w:rsidP="00960080">
      <w:pPr>
        <w:autoSpaceDE w:val="0"/>
        <w:autoSpaceDN w:val="0"/>
        <w:adjustRightInd w:val="0"/>
        <w:spacing w:after="0" w:line="360" w:lineRule="auto"/>
        <w:ind w:firstLine="360"/>
        <w:jc w:val="both"/>
        <w:rPr>
          <w:rFonts w:asciiTheme="minorBidi" w:hAnsiTheme="minorBidi"/>
          <w:color w:val="3D3D3D"/>
          <w:sz w:val="26"/>
          <w:szCs w:val="26"/>
          <w:rtl/>
        </w:rPr>
      </w:pPr>
      <w:r w:rsidRPr="00585833">
        <w:rPr>
          <w:rFonts w:asciiTheme="minorBidi" w:hAnsiTheme="minorBidi"/>
          <w:color w:val="3D3D3D"/>
          <w:sz w:val="26"/>
          <w:szCs w:val="26"/>
          <w:rtl/>
        </w:rPr>
        <w:t xml:space="preserve">בתחום הידע </w:t>
      </w:r>
      <w:r w:rsidR="00862722" w:rsidRPr="00585833">
        <w:rPr>
          <w:rFonts w:asciiTheme="minorBidi" w:hAnsiTheme="minorBidi" w:hint="cs"/>
          <w:color w:val="3D3D3D"/>
          <w:sz w:val="26"/>
          <w:szCs w:val="26"/>
          <w:rtl/>
        </w:rPr>
        <w:t>ה</w:t>
      </w:r>
      <w:r w:rsidRPr="00585833">
        <w:rPr>
          <w:rFonts w:asciiTheme="minorBidi" w:hAnsiTheme="minorBidi"/>
          <w:color w:val="3D3D3D"/>
          <w:sz w:val="26"/>
          <w:szCs w:val="26"/>
          <w:rtl/>
        </w:rPr>
        <w:t xml:space="preserve">מדד האירופאי </w:t>
      </w:r>
      <w:r w:rsidR="00862722" w:rsidRPr="00585833">
        <w:rPr>
          <w:rFonts w:asciiTheme="minorBidi" w:hAnsiTheme="minorBidi" w:hint="cs"/>
          <w:color w:val="3D3D3D"/>
          <w:sz w:val="26"/>
          <w:szCs w:val="26"/>
          <w:rtl/>
        </w:rPr>
        <w:t>מתייחס ל</w:t>
      </w:r>
      <w:r w:rsidRPr="00585833">
        <w:rPr>
          <w:rFonts w:asciiTheme="minorBidi" w:hAnsiTheme="minorBidi"/>
          <w:color w:val="3D3D3D"/>
          <w:sz w:val="26"/>
          <w:szCs w:val="26"/>
          <w:rtl/>
        </w:rPr>
        <w:t>רמת ההשכלה ואיכותה</w:t>
      </w:r>
      <w:r w:rsidR="007D3F0B" w:rsidRPr="00585833">
        <w:rPr>
          <w:rFonts w:asciiTheme="minorBidi" w:hAnsiTheme="minorBidi" w:hint="cs"/>
          <w:color w:val="3D3D3D"/>
          <w:sz w:val="26"/>
          <w:szCs w:val="26"/>
          <w:rtl/>
        </w:rPr>
        <w:t xml:space="preserve"> כמכשיר לאיסוף ועיבוד ידע</w:t>
      </w:r>
      <w:r w:rsidR="00862722" w:rsidRPr="00585833">
        <w:rPr>
          <w:rFonts w:asciiTheme="minorBidi" w:hAnsiTheme="minorBidi" w:hint="cs"/>
          <w:color w:val="3D3D3D"/>
          <w:sz w:val="26"/>
          <w:szCs w:val="26"/>
          <w:rtl/>
        </w:rPr>
        <w:t>, בעיקר בכל האמור ב</w:t>
      </w:r>
      <w:r w:rsidRPr="00585833">
        <w:rPr>
          <w:rFonts w:asciiTheme="minorBidi" w:hAnsiTheme="minorBidi"/>
          <w:color w:val="3D3D3D"/>
          <w:sz w:val="26"/>
          <w:szCs w:val="26"/>
          <w:rtl/>
        </w:rPr>
        <w:t xml:space="preserve">פער המגדרי בין רוכשי </w:t>
      </w:r>
      <w:r w:rsidR="00103186" w:rsidRPr="00585833">
        <w:rPr>
          <w:rFonts w:asciiTheme="minorBidi" w:hAnsiTheme="minorBidi"/>
          <w:color w:val="3D3D3D"/>
          <w:sz w:val="26"/>
          <w:szCs w:val="26"/>
          <w:rtl/>
        </w:rPr>
        <w:t xml:space="preserve">השכלה פורמלית </w:t>
      </w:r>
      <w:r w:rsidRPr="00585833">
        <w:rPr>
          <w:rFonts w:asciiTheme="minorBidi" w:hAnsiTheme="minorBidi"/>
          <w:color w:val="3D3D3D"/>
          <w:sz w:val="26"/>
          <w:szCs w:val="26"/>
          <w:rtl/>
        </w:rPr>
        <w:t xml:space="preserve">בתחומי הטיפול ומדעי הרוח </w:t>
      </w:r>
      <w:r w:rsidR="00103186" w:rsidRPr="00585833">
        <w:rPr>
          <w:rFonts w:asciiTheme="minorBidi" w:hAnsiTheme="minorBidi"/>
          <w:color w:val="3D3D3D"/>
          <w:sz w:val="26"/>
          <w:szCs w:val="26"/>
          <w:rtl/>
        </w:rPr>
        <w:t xml:space="preserve">והחברה, </w:t>
      </w:r>
      <w:r w:rsidR="00862722" w:rsidRPr="00585833">
        <w:rPr>
          <w:rFonts w:asciiTheme="minorBidi" w:hAnsiTheme="minorBidi" w:hint="cs"/>
          <w:color w:val="3D3D3D"/>
          <w:sz w:val="26"/>
          <w:szCs w:val="26"/>
          <w:rtl/>
        </w:rPr>
        <w:t>ל</w:t>
      </w:r>
      <w:r w:rsidR="00103186" w:rsidRPr="00585833">
        <w:rPr>
          <w:rFonts w:asciiTheme="minorBidi" w:hAnsiTheme="minorBidi"/>
          <w:color w:val="3D3D3D"/>
          <w:sz w:val="26"/>
          <w:szCs w:val="26"/>
          <w:rtl/>
        </w:rPr>
        <w:t>בין הרוכשים ידע בתחומי המדעים והטכנולוגיה. הרשויות המקומיות ה</w:t>
      </w:r>
      <w:r w:rsidR="003B42D0">
        <w:rPr>
          <w:rFonts w:asciiTheme="minorBidi" w:hAnsiTheme="minorBidi" w:hint="cs"/>
          <w:color w:val="3D3D3D"/>
          <w:sz w:val="26"/>
          <w:szCs w:val="26"/>
          <w:rtl/>
        </w:rPr>
        <w:t>ן</w:t>
      </w:r>
      <w:r w:rsidR="00103186" w:rsidRPr="00585833">
        <w:rPr>
          <w:rFonts w:asciiTheme="minorBidi" w:hAnsiTheme="minorBidi"/>
          <w:color w:val="3D3D3D"/>
          <w:sz w:val="26"/>
          <w:szCs w:val="26"/>
          <w:rtl/>
        </w:rPr>
        <w:t xml:space="preserve"> הגורם </w:t>
      </w:r>
      <w:r w:rsidR="00862722" w:rsidRPr="00585833">
        <w:rPr>
          <w:rFonts w:asciiTheme="minorBidi" w:hAnsiTheme="minorBidi" w:hint="cs"/>
          <w:color w:val="3D3D3D"/>
          <w:sz w:val="26"/>
          <w:szCs w:val="26"/>
          <w:rtl/>
        </w:rPr>
        <w:t>ה</w:t>
      </w:r>
      <w:r w:rsidR="00103186" w:rsidRPr="00585833">
        <w:rPr>
          <w:rFonts w:asciiTheme="minorBidi" w:hAnsiTheme="minorBidi"/>
          <w:color w:val="3D3D3D"/>
          <w:sz w:val="26"/>
          <w:szCs w:val="26"/>
          <w:rtl/>
        </w:rPr>
        <w:t xml:space="preserve">דומיננטי ביותר בתחום מערכת החינוך הפורמלית והבלתי פורמלית מהגיל הרך ועד סיום התיכון. אמנם השפעתו של משרד החינוך על תכני הלימוד גוברת וזו של הרשות המקומית יורדת ככל שקרבים לבחינות הבגרות, אך מאחר </w:t>
      </w:r>
      <w:r w:rsidR="007D3F0B" w:rsidRPr="00585833">
        <w:rPr>
          <w:rFonts w:asciiTheme="minorBidi" w:hAnsiTheme="minorBidi" w:hint="cs"/>
          <w:color w:val="3D3D3D"/>
          <w:sz w:val="26"/>
          <w:szCs w:val="26"/>
          <w:rtl/>
        </w:rPr>
        <w:t>ש</w:t>
      </w:r>
      <w:r w:rsidR="00103186" w:rsidRPr="00585833">
        <w:rPr>
          <w:rFonts w:asciiTheme="minorBidi" w:hAnsiTheme="minorBidi"/>
          <w:color w:val="3D3D3D"/>
          <w:sz w:val="26"/>
          <w:szCs w:val="26"/>
          <w:rtl/>
        </w:rPr>
        <w:t xml:space="preserve">הרשות המקומות </w:t>
      </w:r>
      <w:r w:rsidR="007D3F0B" w:rsidRPr="00585833">
        <w:rPr>
          <w:rFonts w:asciiTheme="minorBidi" w:hAnsiTheme="minorBidi" w:hint="cs"/>
          <w:color w:val="3D3D3D"/>
          <w:sz w:val="26"/>
          <w:szCs w:val="26"/>
          <w:rtl/>
        </w:rPr>
        <w:t>מ</w:t>
      </w:r>
      <w:r w:rsidR="00103186" w:rsidRPr="00585833">
        <w:rPr>
          <w:rFonts w:asciiTheme="minorBidi" w:hAnsiTheme="minorBidi"/>
          <w:color w:val="3D3D3D"/>
          <w:sz w:val="26"/>
          <w:szCs w:val="26"/>
          <w:rtl/>
        </w:rPr>
        <w:t>נהלת בפועל את מערכת החינוך, מעסיקה ישירה של חלקים גדולים של כוח האדם בהוראה, ויש לה שליטה מלאה כמעט על המשאבים התוספתיים ועל בחירת החלופות מבין כלל התוכניות שאושרו על ידי הרגולטור, השפעתה מכרעת</w:t>
      </w:r>
      <w:r w:rsidR="003B42D0">
        <w:rPr>
          <w:rFonts w:asciiTheme="minorBidi" w:hAnsiTheme="minorBidi" w:hint="cs"/>
          <w:color w:val="3D3D3D"/>
          <w:sz w:val="26"/>
          <w:szCs w:val="26"/>
          <w:rtl/>
        </w:rPr>
        <w:t>:</w:t>
      </w:r>
      <w:r w:rsidR="00103186" w:rsidRPr="00585833">
        <w:rPr>
          <w:rFonts w:asciiTheme="minorBidi" w:hAnsiTheme="minorBidi"/>
          <w:color w:val="3D3D3D"/>
          <w:sz w:val="26"/>
          <w:szCs w:val="26"/>
          <w:rtl/>
        </w:rPr>
        <w:t xml:space="preserve"> שקיפות והנגשת </w:t>
      </w:r>
      <w:r w:rsidR="00CE0FAC" w:rsidRPr="00585833">
        <w:rPr>
          <w:rFonts w:asciiTheme="minorBidi" w:hAnsiTheme="minorBidi"/>
          <w:color w:val="3D3D3D"/>
          <w:sz w:val="26"/>
          <w:szCs w:val="26"/>
          <w:rtl/>
        </w:rPr>
        <w:t>מידע על כלל התכניות והאפשרויות, הכשרת הצוותים החינוכיים כבר מ</w:t>
      </w:r>
      <w:r w:rsidR="003B42D0">
        <w:rPr>
          <w:rFonts w:asciiTheme="minorBidi" w:hAnsiTheme="minorBidi" w:hint="cs"/>
          <w:color w:val="3D3D3D"/>
          <w:sz w:val="26"/>
          <w:szCs w:val="26"/>
          <w:rtl/>
        </w:rPr>
        <w:t>ה</w:t>
      </w:r>
      <w:r w:rsidR="00CE0FAC" w:rsidRPr="00585833">
        <w:rPr>
          <w:rFonts w:asciiTheme="minorBidi" w:hAnsiTheme="minorBidi"/>
          <w:color w:val="3D3D3D"/>
          <w:sz w:val="26"/>
          <w:szCs w:val="26"/>
          <w:rtl/>
        </w:rPr>
        <w:t>גיל הרך להכיר ולטפל ב</w:t>
      </w:r>
      <w:r w:rsidR="00862722" w:rsidRPr="00585833">
        <w:rPr>
          <w:rFonts w:asciiTheme="minorBidi" w:hAnsiTheme="minorBidi" w:hint="cs"/>
          <w:color w:val="3D3D3D"/>
          <w:sz w:val="26"/>
          <w:szCs w:val="26"/>
          <w:rtl/>
        </w:rPr>
        <w:t>ה</w:t>
      </w:r>
      <w:r w:rsidR="00CE0FAC" w:rsidRPr="00585833">
        <w:rPr>
          <w:rFonts w:asciiTheme="minorBidi" w:hAnsiTheme="minorBidi"/>
          <w:color w:val="3D3D3D"/>
          <w:sz w:val="26"/>
          <w:szCs w:val="26"/>
          <w:rtl/>
        </w:rPr>
        <w:t>ופעות של אי</w:t>
      </w:r>
      <w:r w:rsidR="007D3F0B" w:rsidRPr="00585833">
        <w:rPr>
          <w:rFonts w:asciiTheme="minorBidi" w:hAnsiTheme="minorBidi" w:hint="cs"/>
          <w:color w:val="3D3D3D"/>
          <w:sz w:val="26"/>
          <w:szCs w:val="26"/>
          <w:rtl/>
        </w:rPr>
        <w:t>-</w:t>
      </w:r>
      <w:r w:rsidR="00CE0FAC" w:rsidRPr="00585833">
        <w:rPr>
          <w:rFonts w:asciiTheme="minorBidi" w:hAnsiTheme="minorBidi"/>
          <w:color w:val="3D3D3D"/>
          <w:sz w:val="26"/>
          <w:szCs w:val="26"/>
          <w:rtl/>
        </w:rPr>
        <w:t>שוויון מגדרי ושקיפות בנוגע לתכנים ותכניות המתקיימות בגני הילדים</w:t>
      </w:r>
      <w:r w:rsidR="00862722" w:rsidRPr="00585833">
        <w:rPr>
          <w:rFonts w:asciiTheme="minorBidi" w:hAnsiTheme="minorBidi" w:hint="cs"/>
          <w:color w:val="3D3D3D"/>
          <w:sz w:val="26"/>
          <w:szCs w:val="26"/>
          <w:rtl/>
        </w:rPr>
        <w:t>,</w:t>
      </w:r>
      <w:r w:rsidR="00CE0FAC" w:rsidRPr="00585833">
        <w:rPr>
          <w:rFonts w:asciiTheme="minorBidi" w:hAnsiTheme="minorBidi"/>
          <w:color w:val="3D3D3D"/>
          <w:sz w:val="26"/>
          <w:szCs w:val="26"/>
          <w:rtl/>
        </w:rPr>
        <w:t xml:space="preserve"> פרסום החלטות על מטרות ויעדים שהתקבלו על ידי גורמי המקצוע ברשות המקומית. </w:t>
      </w:r>
      <w:r w:rsidR="00862722" w:rsidRPr="00585833">
        <w:rPr>
          <w:rFonts w:asciiTheme="minorBidi" w:hAnsiTheme="minorBidi" w:hint="cs"/>
          <w:color w:val="3D3D3D"/>
          <w:sz w:val="26"/>
          <w:szCs w:val="26"/>
          <w:rtl/>
        </w:rPr>
        <w:t>מכאן, ש</w:t>
      </w:r>
      <w:r w:rsidR="00CE0FAC" w:rsidRPr="00585833">
        <w:rPr>
          <w:rFonts w:asciiTheme="minorBidi" w:hAnsiTheme="minorBidi"/>
          <w:color w:val="3D3D3D"/>
          <w:sz w:val="26"/>
          <w:szCs w:val="26"/>
          <w:rtl/>
        </w:rPr>
        <w:t xml:space="preserve">על מנת לצמצם את הסגרגציה המגדרית </w:t>
      </w:r>
      <w:r w:rsidR="00DE289E" w:rsidRPr="00585833">
        <w:rPr>
          <w:rFonts w:asciiTheme="minorBidi" w:hAnsiTheme="minorBidi"/>
          <w:color w:val="3D3D3D"/>
          <w:sz w:val="26"/>
          <w:szCs w:val="26"/>
          <w:rtl/>
        </w:rPr>
        <w:t xml:space="preserve">על </w:t>
      </w:r>
      <w:r w:rsidR="00CE0FAC" w:rsidRPr="00585833">
        <w:rPr>
          <w:rFonts w:asciiTheme="minorBidi" w:hAnsiTheme="minorBidi"/>
          <w:color w:val="3D3D3D"/>
          <w:sz w:val="26"/>
          <w:szCs w:val="26"/>
          <w:rtl/>
        </w:rPr>
        <w:t>הר</w:t>
      </w:r>
      <w:r w:rsidR="00DE289E" w:rsidRPr="00585833">
        <w:rPr>
          <w:rFonts w:asciiTheme="minorBidi" w:hAnsiTheme="minorBidi"/>
          <w:color w:val="3D3D3D"/>
          <w:sz w:val="26"/>
          <w:szCs w:val="26"/>
          <w:rtl/>
        </w:rPr>
        <w:t>שות המקומית לפרסם פילוח מגדרי של בוגרי המגמות השונות והמשתתפים בתוכניות השונות (מוטות טכנולוגיה, מדעים, ספורט, רוח, אומנויות וחברה). הרשויות המקומיות הן היחיד</w:t>
      </w:r>
      <w:r w:rsidR="00862722" w:rsidRPr="00585833">
        <w:rPr>
          <w:rFonts w:asciiTheme="minorBidi" w:hAnsiTheme="minorBidi" w:hint="cs"/>
          <w:color w:val="3D3D3D"/>
          <w:sz w:val="26"/>
          <w:szCs w:val="26"/>
          <w:rtl/>
        </w:rPr>
        <w:t>ות</w:t>
      </w:r>
      <w:r w:rsidR="00DE289E" w:rsidRPr="00585833">
        <w:rPr>
          <w:rFonts w:asciiTheme="minorBidi" w:hAnsiTheme="minorBidi"/>
          <w:color w:val="3D3D3D"/>
          <w:sz w:val="26"/>
          <w:szCs w:val="26"/>
          <w:rtl/>
        </w:rPr>
        <w:t xml:space="preserve"> ש</w:t>
      </w:r>
      <w:r w:rsidR="00862722" w:rsidRPr="00585833">
        <w:rPr>
          <w:rFonts w:asciiTheme="minorBidi" w:hAnsiTheme="minorBidi" w:hint="cs"/>
          <w:color w:val="3D3D3D"/>
          <w:sz w:val="26"/>
          <w:szCs w:val="26"/>
          <w:rtl/>
        </w:rPr>
        <w:t xml:space="preserve">בכוחן </w:t>
      </w:r>
      <w:r w:rsidR="00DE289E" w:rsidRPr="00585833">
        <w:rPr>
          <w:rFonts w:asciiTheme="minorBidi" w:hAnsiTheme="minorBidi"/>
          <w:color w:val="3D3D3D"/>
          <w:sz w:val="26"/>
          <w:szCs w:val="26"/>
          <w:rtl/>
        </w:rPr>
        <w:t xml:space="preserve">לאגם מידע זה מכלל מוסדות החינוך הפורמליים גם אם </w:t>
      </w:r>
      <w:r w:rsidR="007D3F0B" w:rsidRPr="00585833">
        <w:rPr>
          <w:rFonts w:asciiTheme="minorBidi" w:hAnsiTheme="minorBidi" w:hint="cs"/>
          <w:color w:val="3D3D3D"/>
          <w:sz w:val="26"/>
          <w:szCs w:val="26"/>
          <w:rtl/>
        </w:rPr>
        <w:t xml:space="preserve">הם </w:t>
      </w:r>
      <w:r w:rsidR="00DE289E" w:rsidRPr="00585833">
        <w:rPr>
          <w:rFonts w:asciiTheme="minorBidi" w:hAnsiTheme="minorBidi"/>
          <w:color w:val="3D3D3D"/>
          <w:sz w:val="26"/>
          <w:szCs w:val="26"/>
          <w:rtl/>
        </w:rPr>
        <w:t xml:space="preserve">מופעלים </w:t>
      </w:r>
      <w:r w:rsidR="007D3F0B" w:rsidRPr="00585833">
        <w:rPr>
          <w:rFonts w:asciiTheme="minorBidi" w:hAnsiTheme="minorBidi" w:hint="cs"/>
          <w:color w:val="3D3D3D"/>
          <w:sz w:val="26"/>
          <w:szCs w:val="26"/>
          <w:rtl/>
        </w:rPr>
        <w:t xml:space="preserve">דרך </w:t>
      </w:r>
      <w:r w:rsidR="00DE289E" w:rsidRPr="00585833">
        <w:rPr>
          <w:rFonts w:asciiTheme="minorBidi" w:hAnsiTheme="minorBidi"/>
          <w:color w:val="3D3D3D"/>
          <w:sz w:val="26"/>
          <w:szCs w:val="26"/>
          <w:rtl/>
        </w:rPr>
        <w:t>רשתות חינוך עצמאיות (דוגמת אמי"ת, ברנקו-וייס, אורט וכדומה)</w:t>
      </w:r>
      <w:r w:rsidR="00862722" w:rsidRPr="00585833">
        <w:rPr>
          <w:rFonts w:asciiTheme="minorBidi" w:hAnsiTheme="minorBidi" w:hint="cs"/>
          <w:color w:val="3D3D3D"/>
          <w:sz w:val="26"/>
          <w:szCs w:val="26"/>
          <w:rtl/>
        </w:rPr>
        <w:t xml:space="preserve"> ומגופים המספקים </w:t>
      </w:r>
      <w:r w:rsidR="003B42D0">
        <w:rPr>
          <w:rFonts w:asciiTheme="minorBidi" w:hAnsiTheme="minorBidi" w:hint="cs"/>
          <w:color w:val="3D3D3D"/>
          <w:sz w:val="26"/>
          <w:szCs w:val="26"/>
          <w:rtl/>
        </w:rPr>
        <w:t xml:space="preserve">את </w:t>
      </w:r>
      <w:r w:rsidR="00DE289E" w:rsidRPr="00585833">
        <w:rPr>
          <w:rFonts w:asciiTheme="minorBidi" w:hAnsiTheme="minorBidi"/>
          <w:color w:val="3D3D3D"/>
          <w:sz w:val="26"/>
          <w:szCs w:val="26"/>
          <w:rtl/>
        </w:rPr>
        <w:t>שירותי החינוך הציבורי הבלתי פורמלי הניתנים באמצעות החברה למתנ"סים, חברות עירוניות, מרכזים קהילתיים ומוסדות המופעלים על ידי עמותות בשיתוף פעולה עם הרשויות המקומיות</w:t>
      </w:r>
      <w:r w:rsidR="00862722" w:rsidRPr="00585833">
        <w:rPr>
          <w:rFonts w:asciiTheme="minorBidi" w:hAnsiTheme="minorBidi" w:hint="cs"/>
          <w:color w:val="3D3D3D"/>
          <w:sz w:val="26"/>
          <w:szCs w:val="26"/>
          <w:rtl/>
        </w:rPr>
        <w:t xml:space="preserve"> </w:t>
      </w:r>
      <w:r w:rsidR="00862722" w:rsidRPr="00585833">
        <w:rPr>
          <w:rFonts w:asciiTheme="minorBidi" w:hAnsiTheme="minorBidi"/>
          <w:color w:val="3D3D3D"/>
          <w:sz w:val="26"/>
          <w:szCs w:val="26"/>
          <w:rtl/>
        </w:rPr>
        <w:t>–</w:t>
      </w:r>
      <w:r w:rsidR="00862722" w:rsidRPr="00585833">
        <w:rPr>
          <w:rFonts w:asciiTheme="minorBidi" w:hAnsiTheme="minorBidi" w:hint="cs"/>
          <w:color w:val="3D3D3D"/>
          <w:sz w:val="26"/>
          <w:szCs w:val="26"/>
          <w:rtl/>
        </w:rPr>
        <w:t xml:space="preserve"> הן באשר למאזן מגדרי של צוותי החינוך והן באשר לתחומי הדעת של תלמידות ותלמידים ורמת ההישגים שלהם. </w:t>
      </w:r>
    </w:p>
    <w:p w14:paraId="589B0335" w14:textId="77777777" w:rsidR="00DE289E" w:rsidRPr="00585833" w:rsidRDefault="00DE289E" w:rsidP="00CB0926">
      <w:pPr>
        <w:pStyle w:val="Heading1"/>
        <w:jc w:val="both"/>
        <w:rPr>
          <w:rFonts w:asciiTheme="minorHAnsi" w:eastAsiaTheme="minorHAnsi" w:hAnsiTheme="minorHAnsi" w:cstheme="minorBidi"/>
          <w:b/>
          <w:bCs/>
          <w:color w:val="0000FF"/>
          <w:sz w:val="26"/>
          <w:szCs w:val="26"/>
          <w:u w:val="single"/>
          <w:rtl/>
        </w:rPr>
      </w:pPr>
      <w:r w:rsidRPr="00585833">
        <w:rPr>
          <w:rFonts w:asciiTheme="minorHAnsi" w:eastAsiaTheme="minorHAnsi" w:hAnsiTheme="minorHAnsi" w:cstheme="minorBidi"/>
          <w:b/>
          <w:bCs/>
          <w:color w:val="0000FF"/>
          <w:sz w:val="26"/>
          <w:szCs w:val="26"/>
          <w:u w:val="single"/>
          <w:rtl/>
        </w:rPr>
        <w:t>בריאות</w:t>
      </w:r>
    </w:p>
    <w:p w14:paraId="4DD6E756" w14:textId="4C056325" w:rsidR="00E025E9" w:rsidRPr="00585833" w:rsidRDefault="00862722" w:rsidP="006F31E4">
      <w:pPr>
        <w:autoSpaceDE w:val="0"/>
        <w:autoSpaceDN w:val="0"/>
        <w:adjustRightInd w:val="0"/>
        <w:spacing w:after="0" w:line="360" w:lineRule="auto"/>
        <w:ind w:firstLine="360"/>
        <w:jc w:val="both"/>
        <w:rPr>
          <w:rFonts w:asciiTheme="minorBidi" w:hAnsiTheme="minorBidi"/>
          <w:color w:val="3D3D3D"/>
          <w:sz w:val="26"/>
          <w:szCs w:val="26"/>
          <w:rtl/>
        </w:rPr>
      </w:pPr>
      <w:r w:rsidRPr="00585833">
        <w:rPr>
          <w:rFonts w:asciiTheme="minorBidi" w:hAnsiTheme="minorBidi" w:hint="cs"/>
          <w:color w:val="3D3D3D"/>
          <w:sz w:val="26"/>
          <w:szCs w:val="26"/>
          <w:rtl/>
        </w:rPr>
        <w:t xml:space="preserve">בניגוד לאירופה, </w:t>
      </w:r>
      <w:r w:rsidR="00197DC3" w:rsidRPr="00585833">
        <w:rPr>
          <w:rFonts w:asciiTheme="minorBidi" w:hAnsiTheme="minorBidi"/>
          <w:color w:val="3D3D3D"/>
          <w:sz w:val="26"/>
          <w:szCs w:val="26"/>
          <w:rtl/>
        </w:rPr>
        <w:t xml:space="preserve">בישראל אין הרשויות המקומיות מעורבות </w:t>
      </w:r>
      <w:r w:rsidRPr="00585833">
        <w:rPr>
          <w:rFonts w:asciiTheme="minorBidi" w:hAnsiTheme="minorBidi" w:hint="cs"/>
          <w:color w:val="3D3D3D"/>
          <w:sz w:val="26"/>
          <w:szCs w:val="26"/>
          <w:rtl/>
        </w:rPr>
        <w:t xml:space="preserve">באופן פורמלי </w:t>
      </w:r>
      <w:r w:rsidR="00197DC3" w:rsidRPr="00585833">
        <w:rPr>
          <w:rFonts w:asciiTheme="minorBidi" w:hAnsiTheme="minorBidi"/>
          <w:color w:val="3D3D3D"/>
          <w:sz w:val="26"/>
          <w:szCs w:val="26"/>
          <w:rtl/>
        </w:rPr>
        <w:t>באספקת שירותי בריאות</w:t>
      </w:r>
      <w:r w:rsidR="00197DC3" w:rsidRPr="00585833">
        <w:rPr>
          <w:rStyle w:val="FootnoteReference"/>
          <w:rFonts w:asciiTheme="minorBidi" w:hAnsiTheme="minorBidi"/>
          <w:color w:val="3D3D3D"/>
          <w:sz w:val="26"/>
          <w:szCs w:val="26"/>
          <w:rtl/>
        </w:rPr>
        <w:footnoteReference w:id="18"/>
      </w:r>
      <w:r w:rsidR="00197DC3" w:rsidRPr="00585833">
        <w:rPr>
          <w:rFonts w:asciiTheme="minorBidi" w:hAnsiTheme="minorBidi"/>
          <w:color w:val="3D3D3D"/>
          <w:sz w:val="26"/>
          <w:szCs w:val="26"/>
          <w:rtl/>
        </w:rPr>
        <w:t xml:space="preserve">, אבל בהיכרותה את צורכי תושביה, היא יכולה לעודד ספקי </w:t>
      </w:r>
      <w:r w:rsidRPr="00585833">
        <w:rPr>
          <w:rFonts w:asciiTheme="minorBidi" w:hAnsiTheme="minorBidi" w:hint="cs"/>
          <w:color w:val="3D3D3D"/>
          <w:sz w:val="26"/>
          <w:szCs w:val="26"/>
          <w:rtl/>
        </w:rPr>
        <w:t>ש</w:t>
      </w:r>
      <w:r w:rsidR="00197DC3" w:rsidRPr="00585833">
        <w:rPr>
          <w:rFonts w:asciiTheme="minorBidi" w:hAnsiTheme="minorBidi"/>
          <w:color w:val="3D3D3D"/>
          <w:sz w:val="26"/>
          <w:szCs w:val="26"/>
          <w:rtl/>
        </w:rPr>
        <w:t>ירותים לפעול בתחומה, להנגיש ולהסדיר חניה במקומות המיועדים ו</w:t>
      </w:r>
      <w:r w:rsidR="007D3F0B" w:rsidRPr="00585833">
        <w:rPr>
          <w:rFonts w:asciiTheme="minorBidi" w:hAnsiTheme="minorBidi" w:hint="cs"/>
          <w:color w:val="3D3D3D"/>
          <w:sz w:val="26"/>
          <w:szCs w:val="26"/>
          <w:rtl/>
        </w:rPr>
        <w:t>בתחום ישיר יותר הנוגע ל</w:t>
      </w:r>
      <w:r w:rsidR="00197DC3" w:rsidRPr="00585833">
        <w:rPr>
          <w:rFonts w:asciiTheme="minorBidi" w:hAnsiTheme="minorBidi"/>
          <w:color w:val="3D3D3D"/>
          <w:sz w:val="26"/>
          <w:szCs w:val="26"/>
          <w:rtl/>
        </w:rPr>
        <w:t xml:space="preserve">שקיפות, לספק מידע על דרכי יצירת קשר והגעה אל ספקי שירותי הבריאות. המדד האירופאי מתייחס לפערים מגדריים בקיום אורח חיים בריא, בין השאר, </w:t>
      </w:r>
      <w:r w:rsidR="007D3F0B" w:rsidRPr="00585833">
        <w:rPr>
          <w:rFonts w:asciiTheme="minorBidi" w:hAnsiTheme="minorBidi" w:hint="cs"/>
          <w:color w:val="3D3D3D"/>
          <w:sz w:val="26"/>
          <w:szCs w:val="26"/>
          <w:rtl/>
        </w:rPr>
        <w:t>הימנעות מ</w:t>
      </w:r>
      <w:r w:rsidR="00197DC3" w:rsidRPr="00585833">
        <w:rPr>
          <w:rFonts w:asciiTheme="minorBidi" w:hAnsiTheme="minorBidi"/>
          <w:color w:val="3D3D3D"/>
          <w:sz w:val="26"/>
          <w:szCs w:val="26"/>
          <w:rtl/>
        </w:rPr>
        <w:t xml:space="preserve">עישון, </w:t>
      </w:r>
      <w:r w:rsidR="007D3F0B" w:rsidRPr="00585833">
        <w:rPr>
          <w:rFonts w:asciiTheme="minorBidi" w:hAnsiTheme="minorBidi" w:hint="cs"/>
          <w:color w:val="3D3D3D"/>
          <w:sz w:val="26"/>
          <w:szCs w:val="26"/>
          <w:rtl/>
        </w:rPr>
        <w:t xml:space="preserve">עידוד </w:t>
      </w:r>
      <w:r w:rsidR="00197DC3" w:rsidRPr="00585833">
        <w:rPr>
          <w:rFonts w:asciiTheme="minorBidi" w:hAnsiTheme="minorBidi"/>
          <w:color w:val="3D3D3D"/>
          <w:sz w:val="26"/>
          <w:szCs w:val="26"/>
          <w:rtl/>
        </w:rPr>
        <w:t>פעילות ספורט</w:t>
      </w:r>
      <w:r w:rsidR="000953AB" w:rsidRPr="00585833">
        <w:rPr>
          <w:rFonts w:asciiTheme="minorBidi" w:hAnsiTheme="minorBidi"/>
          <w:color w:val="3D3D3D"/>
          <w:sz w:val="26"/>
          <w:szCs w:val="26"/>
          <w:rtl/>
        </w:rPr>
        <w:t xml:space="preserve"> ותזונה נכונה. </w:t>
      </w:r>
      <w:r w:rsidR="007D3F0B" w:rsidRPr="00585833">
        <w:rPr>
          <w:rFonts w:asciiTheme="minorBidi" w:hAnsiTheme="minorBidi" w:hint="cs"/>
          <w:color w:val="3D3D3D"/>
          <w:sz w:val="26"/>
          <w:szCs w:val="26"/>
          <w:rtl/>
        </w:rPr>
        <w:t>ב</w:t>
      </w:r>
      <w:r w:rsidR="000953AB" w:rsidRPr="00585833">
        <w:rPr>
          <w:rFonts w:asciiTheme="minorBidi" w:hAnsiTheme="minorBidi"/>
          <w:color w:val="3D3D3D"/>
          <w:sz w:val="26"/>
          <w:szCs w:val="26"/>
          <w:rtl/>
        </w:rPr>
        <w:t xml:space="preserve">כל </w:t>
      </w:r>
      <w:r w:rsidR="000953AB" w:rsidRPr="00585833">
        <w:rPr>
          <w:rFonts w:asciiTheme="minorBidi" w:hAnsiTheme="minorBidi"/>
          <w:color w:val="3D3D3D"/>
          <w:sz w:val="26"/>
          <w:szCs w:val="26"/>
          <w:rtl/>
        </w:rPr>
        <w:lastRenderedPageBreak/>
        <w:t>אל</w:t>
      </w:r>
      <w:r w:rsidR="007D3F0B" w:rsidRPr="00585833">
        <w:rPr>
          <w:rFonts w:asciiTheme="minorBidi" w:hAnsiTheme="minorBidi" w:hint="cs"/>
          <w:color w:val="3D3D3D"/>
          <w:sz w:val="26"/>
          <w:szCs w:val="26"/>
          <w:rtl/>
        </w:rPr>
        <w:t>ה</w:t>
      </w:r>
      <w:r w:rsidR="000953AB" w:rsidRPr="00585833">
        <w:rPr>
          <w:rFonts w:asciiTheme="minorBidi" w:hAnsiTheme="minorBidi"/>
          <w:color w:val="3D3D3D"/>
          <w:sz w:val="26"/>
          <w:szCs w:val="26"/>
          <w:rtl/>
        </w:rPr>
        <w:t xml:space="preserve"> לרשויות המקומיות תפקיד מרכזי. הגבלת העישון במקומות ציבוריים ושקיפות המידע </w:t>
      </w:r>
      <w:r w:rsidR="007D3F0B" w:rsidRPr="00585833">
        <w:rPr>
          <w:rFonts w:asciiTheme="minorBidi" w:hAnsiTheme="minorBidi" w:hint="cs"/>
          <w:color w:val="3D3D3D"/>
          <w:sz w:val="26"/>
          <w:szCs w:val="26"/>
          <w:rtl/>
        </w:rPr>
        <w:t>באשר ל</w:t>
      </w:r>
      <w:r w:rsidR="000953AB" w:rsidRPr="00585833">
        <w:rPr>
          <w:rFonts w:asciiTheme="minorBidi" w:hAnsiTheme="minorBidi"/>
          <w:color w:val="3D3D3D"/>
          <w:sz w:val="26"/>
          <w:szCs w:val="26"/>
          <w:rtl/>
        </w:rPr>
        <w:t xml:space="preserve">פינות העישון, כמו גם שקיפות ודיווח נתונים על אכיפה וקנסות על ידי פקחי העיריה </w:t>
      </w:r>
      <w:r w:rsidR="00074603" w:rsidRPr="00585833">
        <w:rPr>
          <w:rFonts w:asciiTheme="minorBidi" w:hAnsiTheme="minorBidi" w:hint="cs"/>
          <w:color w:val="3D3D3D"/>
          <w:sz w:val="26"/>
          <w:szCs w:val="26"/>
          <w:rtl/>
        </w:rPr>
        <w:t>עשויים ל</w:t>
      </w:r>
      <w:r w:rsidR="000953AB" w:rsidRPr="00585833">
        <w:rPr>
          <w:rFonts w:asciiTheme="minorBidi" w:hAnsiTheme="minorBidi"/>
          <w:color w:val="3D3D3D"/>
          <w:sz w:val="26"/>
          <w:szCs w:val="26"/>
          <w:rtl/>
        </w:rPr>
        <w:t>הרת</w:t>
      </w:r>
      <w:r w:rsidR="007D3F0B" w:rsidRPr="00585833">
        <w:rPr>
          <w:rFonts w:asciiTheme="minorBidi" w:hAnsiTheme="minorBidi" w:hint="cs"/>
          <w:color w:val="3D3D3D"/>
          <w:sz w:val="26"/>
          <w:szCs w:val="26"/>
          <w:rtl/>
        </w:rPr>
        <w:t>י</w:t>
      </w:r>
      <w:r w:rsidR="000953AB" w:rsidRPr="00585833">
        <w:rPr>
          <w:rFonts w:asciiTheme="minorBidi" w:hAnsiTheme="minorBidi"/>
          <w:color w:val="3D3D3D"/>
          <w:sz w:val="26"/>
          <w:szCs w:val="26"/>
          <w:rtl/>
        </w:rPr>
        <w:t>ע ול</w:t>
      </w:r>
      <w:r w:rsidR="00074603" w:rsidRPr="00585833">
        <w:rPr>
          <w:rFonts w:asciiTheme="minorBidi" w:hAnsiTheme="minorBidi" w:hint="cs"/>
          <w:color w:val="3D3D3D"/>
          <w:sz w:val="26"/>
          <w:szCs w:val="26"/>
          <w:rtl/>
        </w:rPr>
        <w:t xml:space="preserve">סייע בכך בשמירה </w:t>
      </w:r>
      <w:r w:rsidR="000953AB" w:rsidRPr="00585833">
        <w:rPr>
          <w:rFonts w:asciiTheme="minorBidi" w:hAnsiTheme="minorBidi"/>
          <w:color w:val="3D3D3D"/>
          <w:sz w:val="26"/>
          <w:szCs w:val="26"/>
          <w:rtl/>
        </w:rPr>
        <w:t xml:space="preserve">על בריאות הציבור הלא מעשן. בתחום צריכת מזון בריא, </w:t>
      </w:r>
      <w:r w:rsidR="00074603" w:rsidRPr="00585833">
        <w:rPr>
          <w:rFonts w:asciiTheme="minorBidi" w:hAnsiTheme="minorBidi" w:hint="cs"/>
          <w:color w:val="3D3D3D"/>
          <w:sz w:val="26"/>
          <w:szCs w:val="26"/>
          <w:rtl/>
        </w:rPr>
        <w:t xml:space="preserve">ניתן לקיים </w:t>
      </w:r>
      <w:r w:rsidR="000953AB" w:rsidRPr="00585833">
        <w:rPr>
          <w:rFonts w:asciiTheme="minorBidi" w:hAnsiTheme="minorBidi"/>
          <w:color w:val="3D3D3D"/>
          <w:sz w:val="26"/>
          <w:szCs w:val="26"/>
          <w:rtl/>
        </w:rPr>
        <w:t>תכניות חינוכיות לגילאים הצעירים, אירועים קהילתיים ו</w:t>
      </w:r>
      <w:r w:rsidR="00074603" w:rsidRPr="00585833">
        <w:rPr>
          <w:rFonts w:asciiTheme="minorBidi" w:hAnsiTheme="minorBidi" w:hint="cs"/>
          <w:color w:val="3D3D3D"/>
          <w:sz w:val="26"/>
          <w:szCs w:val="26"/>
          <w:rtl/>
        </w:rPr>
        <w:t>לדאוג לש</w:t>
      </w:r>
      <w:r w:rsidR="000953AB" w:rsidRPr="00585833">
        <w:rPr>
          <w:rFonts w:asciiTheme="minorBidi" w:hAnsiTheme="minorBidi"/>
          <w:color w:val="3D3D3D"/>
          <w:sz w:val="26"/>
          <w:szCs w:val="26"/>
          <w:rtl/>
        </w:rPr>
        <w:t xml:space="preserve">קיפות ופרסום של הזמנות הרכש עבור כיבוד </w:t>
      </w:r>
      <w:r w:rsidR="00074603" w:rsidRPr="00585833">
        <w:rPr>
          <w:rFonts w:asciiTheme="minorBidi" w:hAnsiTheme="minorBidi" w:hint="cs"/>
          <w:color w:val="3D3D3D"/>
          <w:sz w:val="26"/>
          <w:szCs w:val="26"/>
          <w:rtl/>
        </w:rPr>
        <w:t xml:space="preserve">בריא יותר </w:t>
      </w:r>
      <w:r w:rsidR="000953AB" w:rsidRPr="00585833">
        <w:rPr>
          <w:rFonts w:asciiTheme="minorBidi" w:hAnsiTheme="minorBidi"/>
          <w:color w:val="3D3D3D"/>
          <w:sz w:val="26"/>
          <w:szCs w:val="26"/>
          <w:rtl/>
        </w:rPr>
        <w:t>באירועי</w:t>
      </w:r>
      <w:r w:rsidR="003B42D0">
        <w:rPr>
          <w:rFonts w:asciiTheme="minorBidi" w:hAnsiTheme="minorBidi" w:hint="cs"/>
          <w:color w:val="3D3D3D"/>
          <w:sz w:val="26"/>
          <w:szCs w:val="26"/>
          <w:rtl/>
        </w:rPr>
        <w:t>ם</w:t>
      </w:r>
      <w:r w:rsidR="000953AB" w:rsidRPr="00585833">
        <w:rPr>
          <w:rFonts w:asciiTheme="minorBidi" w:hAnsiTheme="minorBidi"/>
          <w:color w:val="3D3D3D"/>
          <w:sz w:val="26"/>
          <w:szCs w:val="26"/>
          <w:rtl/>
        </w:rPr>
        <w:t xml:space="preserve"> וישיבות ברשות המקומית</w:t>
      </w:r>
      <w:r w:rsidR="00074603" w:rsidRPr="00585833">
        <w:rPr>
          <w:rFonts w:asciiTheme="minorBidi" w:hAnsiTheme="minorBidi" w:hint="cs"/>
          <w:color w:val="3D3D3D"/>
          <w:sz w:val="26"/>
          <w:szCs w:val="26"/>
          <w:rtl/>
        </w:rPr>
        <w:t>. כך תתרום הרשות ל</w:t>
      </w:r>
      <w:r w:rsidR="000953AB" w:rsidRPr="00585833">
        <w:rPr>
          <w:rFonts w:asciiTheme="minorBidi" w:hAnsiTheme="minorBidi"/>
          <w:color w:val="3D3D3D"/>
          <w:sz w:val="26"/>
          <w:szCs w:val="26"/>
          <w:rtl/>
        </w:rPr>
        <w:t>בריאות העובדים (מרביתם נשים) ו</w:t>
      </w:r>
      <w:r w:rsidR="00074603" w:rsidRPr="00585833">
        <w:rPr>
          <w:rFonts w:asciiTheme="minorBidi" w:hAnsiTheme="minorBidi" w:hint="cs"/>
          <w:color w:val="3D3D3D"/>
          <w:sz w:val="26"/>
          <w:szCs w:val="26"/>
          <w:rtl/>
        </w:rPr>
        <w:t>תהווה</w:t>
      </w:r>
      <w:r w:rsidR="000953AB" w:rsidRPr="00585833">
        <w:rPr>
          <w:rFonts w:asciiTheme="minorBidi" w:hAnsiTheme="minorBidi"/>
          <w:color w:val="3D3D3D"/>
          <w:sz w:val="26"/>
          <w:szCs w:val="26"/>
          <w:rtl/>
        </w:rPr>
        <w:t xml:space="preserve"> דוגמה לציבור. לרשות המקומית גם תפקיד מפתח </w:t>
      </w:r>
      <w:r w:rsidR="00074603" w:rsidRPr="00585833">
        <w:rPr>
          <w:rFonts w:asciiTheme="minorBidi" w:hAnsiTheme="minorBidi" w:hint="cs"/>
          <w:color w:val="3D3D3D"/>
          <w:sz w:val="26"/>
          <w:szCs w:val="26"/>
          <w:rtl/>
        </w:rPr>
        <w:t>ב</w:t>
      </w:r>
      <w:r w:rsidR="000953AB" w:rsidRPr="00585833">
        <w:rPr>
          <w:rFonts w:asciiTheme="minorBidi" w:hAnsiTheme="minorBidi"/>
          <w:color w:val="3D3D3D"/>
          <w:sz w:val="26"/>
          <w:szCs w:val="26"/>
          <w:rtl/>
        </w:rPr>
        <w:t xml:space="preserve">קידום פעילות ספורט התורמת לאורח חיים בריא באמצעות הקצאת שטחים ציבוריים להליכה </w:t>
      </w:r>
      <w:r w:rsidR="003B6FFB" w:rsidRPr="00585833">
        <w:rPr>
          <w:rFonts w:asciiTheme="minorBidi" w:hAnsiTheme="minorBidi"/>
          <w:color w:val="3D3D3D"/>
          <w:sz w:val="26"/>
          <w:szCs w:val="26"/>
          <w:rtl/>
        </w:rPr>
        <w:t>ו</w:t>
      </w:r>
      <w:r w:rsidR="000953AB" w:rsidRPr="00585833">
        <w:rPr>
          <w:rFonts w:asciiTheme="minorBidi" w:hAnsiTheme="minorBidi"/>
          <w:color w:val="3D3D3D"/>
          <w:sz w:val="26"/>
          <w:szCs w:val="26"/>
          <w:rtl/>
        </w:rPr>
        <w:t>רכיבה</w:t>
      </w:r>
      <w:r w:rsidR="003B6FFB" w:rsidRPr="00585833">
        <w:rPr>
          <w:rFonts w:asciiTheme="minorBidi" w:hAnsiTheme="minorBidi"/>
          <w:color w:val="3D3D3D"/>
          <w:sz w:val="26"/>
          <w:szCs w:val="26"/>
          <w:rtl/>
        </w:rPr>
        <w:t xml:space="preserve"> (</w:t>
      </w:r>
      <w:r w:rsidR="00074603" w:rsidRPr="00585833">
        <w:rPr>
          <w:rFonts w:asciiTheme="minorBidi" w:hAnsiTheme="minorBidi" w:hint="cs"/>
          <w:color w:val="3D3D3D"/>
          <w:sz w:val="26"/>
          <w:szCs w:val="26"/>
          <w:rtl/>
        </w:rPr>
        <w:t>לרבות דאגה לת</w:t>
      </w:r>
      <w:r w:rsidR="003B6FFB" w:rsidRPr="00585833">
        <w:rPr>
          <w:rFonts w:asciiTheme="minorBidi" w:hAnsiTheme="minorBidi"/>
          <w:color w:val="3D3D3D"/>
          <w:sz w:val="26"/>
          <w:szCs w:val="26"/>
          <w:rtl/>
        </w:rPr>
        <w:t>אורה ונוכחות שיטור/פיקוח שתקנה תחושת ביטחון בשעות הערב)</w:t>
      </w:r>
      <w:r w:rsidR="000953AB" w:rsidRPr="00585833">
        <w:rPr>
          <w:rFonts w:asciiTheme="minorBidi" w:hAnsiTheme="minorBidi"/>
          <w:color w:val="3D3D3D"/>
          <w:sz w:val="26"/>
          <w:szCs w:val="26"/>
          <w:rtl/>
        </w:rPr>
        <w:t>, מתקני כושר</w:t>
      </w:r>
      <w:r w:rsidR="007D3F0B" w:rsidRPr="00585833">
        <w:rPr>
          <w:rFonts w:asciiTheme="minorBidi" w:hAnsiTheme="minorBidi" w:hint="cs"/>
          <w:color w:val="3D3D3D"/>
          <w:sz w:val="26"/>
          <w:szCs w:val="26"/>
          <w:rtl/>
        </w:rPr>
        <w:t xml:space="preserve"> חינמיים ברחבי הרשות</w:t>
      </w:r>
      <w:r w:rsidR="000953AB" w:rsidRPr="00585833">
        <w:rPr>
          <w:rFonts w:asciiTheme="minorBidi" w:hAnsiTheme="minorBidi"/>
          <w:color w:val="3D3D3D"/>
          <w:sz w:val="26"/>
          <w:szCs w:val="26"/>
          <w:rtl/>
        </w:rPr>
        <w:t xml:space="preserve"> </w:t>
      </w:r>
      <w:r w:rsidR="003B6FFB" w:rsidRPr="00585833">
        <w:rPr>
          <w:rFonts w:asciiTheme="minorBidi" w:hAnsiTheme="minorBidi"/>
          <w:color w:val="3D3D3D"/>
          <w:sz w:val="26"/>
          <w:szCs w:val="26"/>
          <w:rtl/>
        </w:rPr>
        <w:t>(המותאמים גם לנשים) וילדים, ומרחבי טבע עירוני</w:t>
      </w:r>
      <w:r w:rsidR="00074603" w:rsidRPr="00585833">
        <w:rPr>
          <w:rFonts w:asciiTheme="minorBidi" w:hAnsiTheme="minorBidi" w:hint="cs"/>
          <w:color w:val="3D3D3D"/>
          <w:sz w:val="26"/>
          <w:szCs w:val="26"/>
          <w:rtl/>
        </w:rPr>
        <w:t>ים</w:t>
      </w:r>
      <w:r w:rsidR="007D3F0B" w:rsidRPr="00585833">
        <w:rPr>
          <w:rFonts w:asciiTheme="minorBidi" w:hAnsiTheme="minorBidi" w:hint="cs"/>
          <w:color w:val="3D3D3D"/>
          <w:sz w:val="26"/>
          <w:szCs w:val="26"/>
          <w:rtl/>
        </w:rPr>
        <w:t xml:space="preserve"> </w:t>
      </w:r>
      <w:r w:rsidR="00074603" w:rsidRPr="00585833">
        <w:rPr>
          <w:rFonts w:asciiTheme="minorBidi" w:hAnsiTheme="minorBidi" w:hint="cs"/>
          <w:color w:val="3D3D3D"/>
          <w:sz w:val="26"/>
          <w:szCs w:val="26"/>
          <w:rtl/>
        </w:rPr>
        <w:t>ה</w:t>
      </w:r>
      <w:r w:rsidR="007D3F0B" w:rsidRPr="00585833">
        <w:rPr>
          <w:rFonts w:asciiTheme="minorBidi" w:hAnsiTheme="minorBidi" w:hint="cs"/>
          <w:color w:val="3D3D3D"/>
          <w:sz w:val="26"/>
          <w:szCs w:val="26"/>
          <w:rtl/>
        </w:rPr>
        <w:t xml:space="preserve">מאפשרים </w:t>
      </w:r>
      <w:r w:rsidR="000953AB" w:rsidRPr="00585833">
        <w:rPr>
          <w:rFonts w:asciiTheme="minorBidi" w:hAnsiTheme="minorBidi"/>
          <w:color w:val="3D3D3D"/>
          <w:sz w:val="26"/>
          <w:szCs w:val="26"/>
          <w:rtl/>
        </w:rPr>
        <w:t>לתושבים לעסוק בפעילו</w:t>
      </w:r>
      <w:r w:rsidR="003B42D0">
        <w:rPr>
          <w:rFonts w:asciiTheme="minorBidi" w:hAnsiTheme="minorBidi" w:hint="cs"/>
          <w:color w:val="3D3D3D"/>
          <w:sz w:val="26"/>
          <w:szCs w:val="26"/>
          <w:rtl/>
        </w:rPr>
        <w:t>יו</w:t>
      </w:r>
      <w:r w:rsidR="000953AB" w:rsidRPr="00585833">
        <w:rPr>
          <w:rFonts w:asciiTheme="minorBidi" w:hAnsiTheme="minorBidi"/>
          <w:color w:val="3D3D3D"/>
          <w:sz w:val="26"/>
          <w:szCs w:val="26"/>
          <w:rtl/>
        </w:rPr>
        <w:t xml:space="preserve">ת </w:t>
      </w:r>
      <w:r w:rsidR="00074603" w:rsidRPr="00585833">
        <w:rPr>
          <w:rFonts w:asciiTheme="minorBidi" w:hAnsiTheme="minorBidi" w:hint="cs"/>
          <w:color w:val="3D3D3D"/>
          <w:sz w:val="26"/>
          <w:szCs w:val="26"/>
          <w:rtl/>
        </w:rPr>
        <w:t>גופני</w:t>
      </w:r>
      <w:r w:rsidR="003B42D0">
        <w:rPr>
          <w:rFonts w:asciiTheme="minorBidi" w:hAnsiTheme="minorBidi" w:hint="cs"/>
          <w:color w:val="3D3D3D"/>
          <w:sz w:val="26"/>
          <w:szCs w:val="26"/>
          <w:rtl/>
        </w:rPr>
        <w:t>ו</w:t>
      </w:r>
      <w:r w:rsidR="00074603" w:rsidRPr="00585833">
        <w:rPr>
          <w:rFonts w:asciiTheme="minorBidi" w:hAnsiTheme="minorBidi" w:hint="cs"/>
          <w:color w:val="3D3D3D"/>
          <w:sz w:val="26"/>
          <w:szCs w:val="26"/>
          <w:rtl/>
        </w:rPr>
        <w:t>ת שונות</w:t>
      </w:r>
      <w:r w:rsidR="003B42D0">
        <w:rPr>
          <w:rFonts w:asciiTheme="minorBidi" w:hAnsiTheme="minorBidi" w:hint="cs"/>
          <w:color w:val="3D3D3D"/>
          <w:sz w:val="26"/>
          <w:szCs w:val="26"/>
          <w:rtl/>
        </w:rPr>
        <w:t>,</w:t>
      </w:r>
      <w:r w:rsidR="007D3F0B" w:rsidRPr="00585833">
        <w:rPr>
          <w:rFonts w:asciiTheme="minorBidi" w:hAnsiTheme="minorBidi" w:hint="cs"/>
          <w:color w:val="3D3D3D"/>
          <w:sz w:val="26"/>
          <w:szCs w:val="26"/>
          <w:rtl/>
        </w:rPr>
        <w:t xml:space="preserve"> מהנ</w:t>
      </w:r>
      <w:r w:rsidR="003B42D0">
        <w:rPr>
          <w:rFonts w:asciiTheme="minorBidi" w:hAnsiTheme="minorBidi" w:hint="cs"/>
          <w:color w:val="3D3D3D"/>
          <w:sz w:val="26"/>
          <w:szCs w:val="26"/>
          <w:rtl/>
        </w:rPr>
        <w:t>ות</w:t>
      </w:r>
      <w:r w:rsidR="007D3F0B" w:rsidRPr="00585833">
        <w:rPr>
          <w:rFonts w:asciiTheme="minorBidi" w:hAnsiTheme="minorBidi" w:hint="cs"/>
          <w:color w:val="3D3D3D"/>
          <w:sz w:val="26"/>
          <w:szCs w:val="26"/>
          <w:rtl/>
        </w:rPr>
        <w:t xml:space="preserve"> ומנפש</w:t>
      </w:r>
      <w:r w:rsidR="003B42D0">
        <w:rPr>
          <w:rFonts w:asciiTheme="minorBidi" w:hAnsiTheme="minorBidi" w:hint="cs"/>
          <w:color w:val="3D3D3D"/>
          <w:sz w:val="26"/>
          <w:szCs w:val="26"/>
          <w:rtl/>
        </w:rPr>
        <w:t>ו</w:t>
      </w:r>
      <w:r w:rsidR="007D3F0B" w:rsidRPr="00585833">
        <w:rPr>
          <w:rFonts w:asciiTheme="minorBidi" w:hAnsiTheme="minorBidi" w:hint="cs"/>
          <w:color w:val="3D3D3D"/>
          <w:sz w:val="26"/>
          <w:szCs w:val="26"/>
          <w:rtl/>
        </w:rPr>
        <w:t>ת</w:t>
      </w:r>
      <w:r w:rsidR="000953AB" w:rsidRPr="00585833">
        <w:rPr>
          <w:rFonts w:asciiTheme="minorBidi" w:hAnsiTheme="minorBidi"/>
          <w:color w:val="3D3D3D"/>
          <w:sz w:val="26"/>
          <w:szCs w:val="26"/>
          <w:rtl/>
        </w:rPr>
        <w:t xml:space="preserve">. </w:t>
      </w:r>
      <w:r w:rsidR="00386F49" w:rsidRPr="00585833">
        <w:rPr>
          <w:rFonts w:asciiTheme="minorBidi" w:hAnsiTheme="minorBidi"/>
          <w:color w:val="3D3D3D"/>
          <w:sz w:val="26"/>
          <w:szCs w:val="26"/>
          <w:rtl/>
        </w:rPr>
        <w:t>מרכיב נוסף לשיקוף פערים מגדריים בתחום הבריאות הנו נתונים דמוגרפיים על תוחלת החיים של האוכלוסייה</w:t>
      </w:r>
      <w:r w:rsidR="00074603" w:rsidRPr="00585833">
        <w:rPr>
          <w:rFonts w:asciiTheme="minorBidi" w:hAnsiTheme="minorBidi" w:hint="cs"/>
          <w:color w:val="3D3D3D"/>
          <w:sz w:val="26"/>
          <w:szCs w:val="26"/>
          <w:rtl/>
        </w:rPr>
        <w:t xml:space="preserve"> ברמה העירונית.</w:t>
      </w:r>
      <w:r w:rsidR="003C4128" w:rsidRPr="00585833">
        <w:rPr>
          <w:rFonts w:asciiTheme="minorBidi" w:hAnsiTheme="minorBidi"/>
          <w:color w:val="3D3D3D"/>
          <w:sz w:val="26"/>
          <w:szCs w:val="26"/>
          <w:rtl/>
        </w:rPr>
        <w:t xml:space="preserve"> </w:t>
      </w:r>
    </w:p>
    <w:p w14:paraId="67A0BE10" w14:textId="7482A2E8" w:rsidR="00B86693" w:rsidRPr="00585833" w:rsidRDefault="00E025E9" w:rsidP="00CB0926">
      <w:pPr>
        <w:pStyle w:val="Heading1"/>
        <w:jc w:val="both"/>
        <w:rPr>
          <w:rFonts w:asciiTheme="minorHAnsi" w:eastAsiaTheme="minorHAnsi" w:hAnsiTheme="minorHAnsi" w:cstheme="minorBidi"/>
          <w:b/>
          <w:bCs/>
          <w:color w:val="0000FF"/>
          <w:sz w:val="26"/>
          <w:szCs w:val="26"/>
          <w:u w:val="single"/>
          <w:rtl/>
        </w:rPr>
      </w:pPr>
      <w:r w:rsidRPr="00585833">
        <w:rPr>
          <w:rFonts w:asciiTheme="minorHAnsi" w:eastAsiaTheme="minorHAnsi" w:hAnsiTheme="minorHAnsi" w:cstheme="minorBidi"/>
          <w:b/>
          <w:bCs/>
          <w:color w:val="0000FF"/>
          <w:sz w:val="26"/>
          <w:szCs w:val="26"/>
          <w:u w:val="single"/>
          <w:rtl/>
        </w:rPr>
        <w:t>פנ</w:t>
      </w:r>
      <w:r w:rsidR="005D398B" w:rsidRPr="00585833">
        <w:rPr>
          <w:rFonts w:asciiTheme="minorHAnsi" w:eastAsiaTheme="minorHAnsi" w:hAnsiTheme="minorHAnsi" w:cstheme="minorBidi" w:hint="cs"/>
          <w:b/>
          <w:bCs/>
          <w:color w:val="0000FF"/>
          <w:sz w:val="26"/>
          <w:szCs w:val="26"/>
          <w:u w:val="single"/>
          <w:rtl/>
        </w:rPr>
        <w:t>אי</w:t>
      </w:r>
    </w:p>
    <w:p w14:paraId="6F1E7818" w14:textId="05B97071" w:rsidR="002506BE" w:rsidRPr="00585833" w:rsidRDefault="003C4128" w:rsidP="006F31E4">
      <w:pPr>
        <w:autoSpaceDE w:val="0"/>
        <w:autoSpaceDN w:val="0"/>
        <w:adjustRightInd w:val="0"/>
        <w:spacing w:after="0" w:line="360" w:lineRule="auto"/>
        <w:jc w:val="both"/>
        <w:rPr>
          <w:rFonts w:asciiTheme="minorBidi" w:hAnsiTheme="minorBidi"/>
          <w:color w:val="3D3D3D"/>
          <w:sz w:val="26"/>
          <w:szCs w:val="26"/>
          <w:rtl/>
        </w:rPr>
      </w:pPr>
      <w:r w:rsidRPr="00585833">
        <w:rPr>
          <w:rFonts w:asciiTheme="minorBidi" w:hAnsiTheme="minorBidi"/>
          <w:color w:val="3D3D3D"/>
          <w:sz w:val="26"/>
          <w:szCs w:val="26"/>
          <w:rtl/>
        </w:rPr>
        <w:t xml:space="preserve"> </w:t>
      </w:r>
      <w:r w:rsidR="00B86693" w:rsidRPr="00585833">
        <w:rPr>
          <w:rFonts w:asciiTheme="minorBidi" w:hAnsiTheme="minorBidi"/>
          <w:color w:val="3D3D3D"/>
          <w:sz w:val="26"/>
          <w:szCs w:val="26"/>
          <w:rtl/>
        </w:rPr>
        <w:tab/>
        <w:t xml:space="preserve">המדד האירופי מתייחס לשתי קטגוריות של זמן </w:t>
      </w:r>
      <w:r w:rsidR="0064631B" w:rsidRPr="00585833">
        <w:rPr>
          <w:rFonts w:asciiTheme="minorBidi" w:hAnsiTheme="minorBidi"/>
          <w:color w:val="3D3D3D"/>
          <w:sz w:val="26"/>
          <w:szCs w:val="26"/>
          <w:rtl/>
        </w:rPr>
        <w:t>מהן משתקף</w:t>
      </w:r>
      <w:r w:rsidR="00B86693" w:rsidRPr="00585833">
        <w:rPr>
          <w:rFonts w:asciiTheme="minorBidi" w:hAnsiTheme="minorBidi"/>
          <w:color w:val="3D3D3D"/>
          <w:sz w:val="26"/>
          <w:szCs w:val="26"/>
          <w:rtl/>
        </w:rPr>
        <w:t xml:space="preserve"> פער מגדרי. הראשונה, </w:t>
      </w:r>
      <w:r w:rsidRPr="00585833">
        <w:rPr>
          <w:rFonts w:asciiTheme="minorBidi" w:hAnsiTheme="minorBidi"/>
          <w:color w:val="3D3D3D"/>
          <w:sz w:val="26"/>
          <w:szCs w:val="26"/>
          <w:rtl/>
        </w:rPr>
        <w:t>זמן טיפול</w:t>
      </w:r>
      <w:r w:rsidR="00B86693" w:rsidRPr="00585833">
        <w:rPr>
          <w:rFonts w:asciiTheme="minorBidi" w:hAnsiTheme="minorBidi"/>
          <w:color w:val="3D3D3D"/>
          <w:sz w:val="26"/>
          <w:szCs w:val="26"/>
          <w:rtl/>
        </w:rPr>
        <w:t>, המתייחס לזמן המוקדש לחינוך וטיפול בילדים וב</w:t>
      </w:r>
      <w:r w:rsidR="00074603" w:rsidRPr="00585833">
        <w:rPr>
          <w:rFonts w:asciiTheme="minorBidi" w:hAnsiTheme="minorBidi" w:hint="cs"/>
          <w:color w:val="3D3D3D"/>
          <w:sz w:val="26"/>
          <w:szCs w:val="26"/>
          <w:rtl/>
        </w:rPr>
        <w:t xml:space="preserve">בני משפחה </w:t>
      </w:r>
      <w:r w:rsidR="00B86693" w:rsidRPr="00585833">
        <w:rPr>
          <w:rFonts w:asciiTheme="minorBidi" w:hAnsiTheme="minorBidi"/>
          <w:color w:val="3D3D3D"/>
          <w:sz w:val="26"/>
          <w:szCs w:val="26"/>
          <w:rtl/>
        </w:rPr>
        <w:t>מבוגרים ו</w:t>
      </w:r>
      <w:r w:rsidR="00074603" w:rsidRPr="00585833">
        <w:rPr>
          <w:rFonts w:asciiTheme="minorBidi" w:hAnsiTheme="minorBidi" w:hint="cs"/>
          <w:color w:val="3D3D3D"/>
          <w:sz w:val="26"/>
          <w:szCs w:val="26"/>
          <w:rtl/>
        </w:rPr>
        <w:t xml:space="preserve">כן </w:t>
      </w:r>
      <w:r w:rsidR="00B86693" w:rsidRPr="00585833">
        <w:rPr>
          <w:rFonts w:asciiTheme="minorBidi" w:hAnsiTheme="minorBidi"/>
          <w:color w:val="3D3D3D"/>
          <w:sz w:val="26"/>
          <w:szCs w:val="26"/>
          <w:rtl/>
        </w:rPr>
        <w:t>בבעלי מוגבל</w:t>
      </w:r>
      <w:r w:rsidR="00074603" w:rsidRPr="00585833">
        <w:rPr>
          <w:rFonts w:asciiTheme="minorBidi" w:hAnsiTheme="minorBidi" w:hint="cs"/>
          <w:color w:val="3D3D3D"/>
          <w:sz w:val="26"/>
          <w:szCs w:val="26"/>
          <w:rtl/>
        </w:rPr>
        <w:t>ו</w:t>
      </w:r>
      <w:r w:rsidR="00B86693" w:rsidRPr="00585833">
        <w:rPr>
          <w:rFonts w:asciiTheme="minorBidi" w:hAnsiTheme="minorBidi"/>
          <w:color w:val="3D3D3D"/>
          <w:sz w:val="26"/>
          <w:szCs w:val="26"/>
          <w:rtl/>
        </w:rPr>
        <w:t>יות</w:t>
      </w:r>
      <w:r w:rsidR="00074603" w:rsidRPr="00585833">
        <w:rPr>
          <w:rFonts w:asciiTheme="minorBidi" w:hAnsiTheme="minorBidi" w:hint="cs"/>
          <w:color w:val="3D3D3D"/>
          <w:sz w:val="26"/>
          <w:szCs w:val="26"/>
          <w:rtl/>
        </w:rPr>
        <w:t xml:space="preserve">. זאת לצד </w:t>
      </w:r>
      <w:r w:rsidR="00B86693" w:rsidRPr="00585833">
        <w:rPr>
          <w:rFonts w:asciiTheme="minorBidi" w:hAnsiTheme="minorBidi"/>
          <w:color w:val="3D3D3D"/>
          <w:sz w:val="26"/>
          <w:szCs w:val="26"/>
          <w:rtl/>
        </w:rPr>
        <w:t>זמן המ</w:t>
      </w:r>
      <w:r w:rsidR="00A16B09">
        <w:rPr>
          <w:rFonts w:asciiTheme="minorBidi" w:hAnsiTheme="minorBidi" w:hint="cs"/>
          <w:color w:val="3D3D3D"/>
          <w:sz w:val="26"/>
          <w:szCs w:val="26"/>
          <w:rtl/>
        </w:rPr>
        <w:t>ו</w:t>
      </w:r>
      <w:r w:rsidR="00B86693" w:rsidRPr="00585833">
        <w:rPr>
          <w:rFonts w:asciiTheme="minorBidi" w:hAnsiTheme="minorBidi"/>
          <w:color w:val="3D3D3D"/>
          <w:sz w:val="26"/>
          <w:szCs w:val="26"/>
          <w:rtl/>
        </w:rPr>
        <w:t xml:space="preserve">קדש לעבודות משק בית. תת-קטגוריה שניה </w:t>
      </w:r>
      <w:r w:rsidR="005D398B" w:rsidRPr="00585833">
        <w:rPr>
          <w:rFonts w:asciiTheme="minorBidi" w:hAnsiTheme="minorBidi" w:hint="cs"/>
          <w:color w:val="3D3D3D"/>
          <w:sz w:val="26"/>
          <w:szCs w:val="26"/>
          <w:rtl/>
        </w:rPr>
        <w:t>עוסקת ב</w:t>
      </w:r>
      <w:r w:rsidR="00B86693" w:rsidRPr="00585833">
        <w:rPr>
          <w:rFonts w:asciiTheme="minorBidi" w:hAnsiTheme="minorBidi"/>
          <w:color w:val="3D3D3D"/>
          <w:sz w:val="26"/>
          <w:szCs w:val="26"/>
          <w:rtl/>
        </w:rPr>
        <w:t>זמן חברתי ומתייחסת לזמן המוקדש לפעילות ספורטיבית, חברתית ותרבותית מחוץ לבית</w:t>
      </w:r>
      <w:r w:rsidR="00074603" w:rsidRPr="00585833">
        <w:rPr>
          <w:rFonts w:asciiTheme="minorBidi" w:hAnsiTheme="minorBidi" w:hint="cs"/>
          <w:color w:val="3D3D3D"/>
          <w:sz w:val="26"/>
          <w:szCs w:val="26"/>
          <w:rtl/>
        </w:rPr>
        <w:t xml:space="preserve"> ו</w:t>
      </w:r>
      <w:r w:rsidR="00B86693" w:rsidRPr="00585833">
        <w:rPr>
          <w:rFonts w:asciiTheme="minorBidi" w:hAnsiTheme="minorBidi"/>
          <w:color w:val="3D3D3D"/>
          <w:sz w:val="26"/>
          <w:szCs w:val="26"/>
          <w:rtl/>
        </w:rPr>
        <w:t>להתנדבות בקהילה.</w:t>
      </w:r>
      <w:r w:rsidRPr="00585833">
        <w:rPr>
          <w:rFonts w:asciiTheme="minorBidi" w:hAnsiTheme="minorBidi"/>
          <w:color w:val="3D3D3D"/>
          <w:sz w:val="26"/>
          <w:szCs w:val="26"/>
          <w:rtl/>
        </w:rPr>
        <w:t xml:space="preserve"> </w:t>
      </w:r>
      <w:r w:rsidR="00B86693" w:rsidRPr="00585833">
        <w:rPr>
          <w:rFonts w:asciiTheme="minorBidi" w:hAnsiTheme="minorBidi"/>
          <w:color w:val="3D3D3D"/>
          <w:sz w:val="26"/>
          <w:szCs w:val="26"/>
          <w:rtl/>
        </w:rPr>
        <w:t>בשני סוגי הזמן יש לרשות המקומית תפקיד ויכולת להשפיע על הפערים המגדריים. מבחינת זמן הטיפול, ככל ש</w:t>
      </w:r>
      <w:r w:rsidR="00074603" w:rsidRPr="00585833">
        <w:rPr>
          <w:rFonts w:asciiTheme="minorBidi" w:hAnsiTheme="minorBidi" w:hint="cs"/>
          <w:color w:val="3D3D3D"/>
          <w:sz w:val="26"/>
          <w:szCs w:val="26"/>
          <w:rtl/>
        </w:rPr>
        <w:t xml:space="preserve">השירותים </w:t>
      </w:r>
      <w:r w:rsidR="00A16B09">
        <w:rPr>
          <w:rFonts w:asciiTheme="minorBidi" w:hAnsiTheme="minorBidi" w:hint="cs"/>
          <w:color w:val="3D3D3D"/>
          <w:sz w:val="26"/>
          <w:szCs w:val="26"/>
          <w:rtl/>
        </w:rPr>
        <w:t>ה</w:t>
      </w:r>
      <w:r w:rsidR="00074603" w:rsidRPr="00585833">
        <w:rPr>
          <w:rFonts w:asciiTheme="minorBidi" w:hAnsiTheme="minorBidi" w:hint="cs"/>
          <w:color w:val="3D3D3D"/>
          <w:sz w:val="26"/>
          <w:szCs w:val="26"/>
          <w:rtl/>
        </w:rPr>
        <w:t>מקומיים ב</w:t>
      </w:r>
      <w:r w:rsidR="00B86693" w:rsidRPr="00585833">
        <w:rPr>
          <w:rFonts w:asciiTheme="minorBidi" w:hAnsiTheme="minorBidi"/>
          <w:color w:val="3D3D3D"/>
          <w:sz w:val="26"/>
          <w:szCs w:val="26"/>
          <w:rtl/>
        </w:rPr>
        <w:t xml:space="preserve">מערכת החינוך </w:t>
      </w:r>
      <w:r w:rsidR="00074603" w:rsidRPr="00585833">
        <w:rPr>
          <w:rFonts w:asciiTheme="minorBidi" w:hAnsiTheme="minorBidi" w:hint="cs"/>
          <w:color w:val="3D3D3D"/>
          <w:sz w:val="26"/>
          <w:szCs w:val="26"/>
          <w:rtl/>
        </w:rPr>
        <w:t xml:space="preserve">יספקו מענה מותאם </w:t>
      </w:r>
      <w:r w:rsidR="00B86693" w:rsidRPr="00585833">
        <w:rPr>
          <w:rFonts w:asciiTheme="minorBidi" w:hAnsiTheme="minorBidi"/>
          <w:color w:val="3D3D3D"/>
          <w:sz w:val="26"/>
          <w:szCs w:val="26"/>
          <w:rtl/>
        </w:rPr>
        <w:t xml:space="preserve">לפעילות השגחה וחינוך של הילדים בשעות אחר הצהריים </w:t>
      </w:r>
      <w:r w:rsidR="008C07FE" w:rsidRPr="00585833">
        <w:rPr>
          <w:rFonts w:asciiTheme="minorBidi" w:hAnsiTheme="minorBidi"/>
          <w:color w:val="3D3D3D"/>
          <w:sz w:val="26"/>
          <w:szCs w:val="26"/>
          <w:rtl/>
        </w:rPr>
        <w:t xml:space="preserve">ויתקיימו מסגרות </w:t>
      </w:r>
      <w:r w:rsidR="005D398B" w:rsidRPr="00585833">
        <w:rPr>
          <w:rFonts w:asciiTheme="minorBidi" w:hAnsiTheme="minorBidi" w:hint="cs"/>
          <w:color w:val="3D3D3D"/>
          <w:sz w:val="26"/>
          <w:szCs w:val="26"/>
          <w:rtl/>
        </w:rPr>
        <w:t>תעסוקה ושהייה</w:t>
      </w:r>
      <w:r w:rsidR="008C07FE" w:rsidRPr="00585833">
        <w:rPr>
          <w:rFonts w:asciiTheme="minorBidi" w:hAnsiTheme="minorBidi"/>
          <w:color w:val="3D3D3D"/>
          <w:sz w:val="26"/>
          <w:szCs w:val="26"/>
          <w:rtl/>
        </w:rPr>
        <w:t xml:space="preserve"> </w:t>
      </w:r>
      <w:r w:rsidR="00074603" w:rsidRPr="00585833">
        <w:rPr>
          <w:rFonts w:asciiTheme="minorBidi" w:hAnsiTheme="minorBidi" w:hint="cs"/>
          <w:color w:val="3D3D3D"/>
          <w:sz w:val="26"/>
          <w:szCs w:val="26"/>
          <w:rtl/>
        </w:rPr>
        <w:t>ל</w:t>
      </w:r>
      <w:r w:rsidR="008C07FE" w:rsidRPr="00585833">
        <w:rPr>
          <w:rFonts w:asciiTheme="minorBidi" w:hAnsiTheme="minorBidi"/>
          <w:color w:val="3D3D3D"/>
          <w:sz w:val="26"/>
          <w:szCs w:val="26"/>
          <w:rtl/>
        </w:rPr>
        <w:t>בעלי מוגבלויות</w:t>
      </w:r>
      <w:r w:rsidR="005D398B" w:rsidRPr="00585833">
        <w:rPr>
          <w:rFonts w:asciiTheme="minorBidi" w:hAnsiTheme="minorBidi" w:hint="cs"/>
          <w:color w:val="3D3D3D"/>
          <w:sz w:val="26"/>
          <w:szCs w:val="26"/>
          <w:rtl/>
        </w:rPr>
        <w:t xml:space="preserve"> ומועדונים לזקנים</w:t>
      </w:r>
      <w:r w:rsidR="008C07FE" w:rsidRPr="00585833">
        <w:rPr>
          <w:rFonts w:asciiTheme="minorBidi" w:hAnsiTheme="minorBidi"/>
          <w:color w:val="3D3D3D"/>
          <w:sz w:val="26"/>
          <w:szCs w:val="26"/>
          <w:rtl/>
        </w:rPr>
        <w:t>, יקטן הצורך של</w:t>
      </w:r>
      <w:r w:rsidR="00074603" w:rsidRPr="00585833">
        <w:rPr>
          <w:rFonts w:asciiTheme="minorBidi" w:hAnsiTheme="minorBidi" w:hint="cs"/>
          <w:color w:val="3D3D3D"/>
          <w:sz w:val="26"/>
          <w:szCs w:val="26"/>
          <w:rtl/>
        </w:rPr>
        <w:t xml:space="preserve"> נשים </w:t>
      </w:r>
      <w:r w:rsidR="008C07FE" w:rsidRPr="00585833">
        <w:rPr>
          <w:rFonts w:asciiTheme="minorBidi" w:hAnsiTheme="minorBidi"/>
          <w:color w:val="3D3D3D"/>
          <w:sz w:val="26"/>
          <w:szCs w:val="26"/>
          <w:rtl/>
        </w:rPr>
        <w:t>להקדיש את זמ</w:t>
      </w:r>
      <w:r w:rsidR="005D398B" w:rsidRPr="00585833">
        <w:rPr>
          <w:rFonts w:asciiTheme="minorBidi" w:hAnsiTheme="minorBidi" w:hint="cs"/>
          <w:color w:val="3D3D3D"/>
          <w:sz w:val="26"/>
          <w:szCs w:val="26"/>
          <w:rtl/>
        </w:rPr>
        <w:t>נן</w:t>
      </w:r>
      <w:r w:rsidR="008C07FE" w:rsidRPr="00585833">
        <w:rPr>
          <w:rFonts w:asciiTheme="minorBidi" w:hAnsiTheme="minorBidi"/>
          <w:color w:val="3D3D3D"/>
          <w:sz w:val="26"/>
          <w:szCs w:val="26"/>
          <w:rtl/>
        </w:rPr>
        <w:t xml:space="preserve"> לכך. זמן חברתי </w:t>
      </w:r>
      <w:r w:rsidR="005D398B" w:rsidRPr="00585833">
        <w:rPr>
          <w:rFonts w:asciiTheme="minorBidi" w:hAnsiTheme="minorBidi" w:hint="cs"/>
          <w:color w:val="3D3D3D"/>
          <w:sz w:val="26"/>
          <w:szCs w:val="26"/>
          <w:rtl/>
        </w:rPr>
        <w:t>ה</w:t>
      </w:r>
      <w:r w:rsidR="008C07FE" w:rsidRPr="00585833">
        <w:rPr>
          <w:rFonts w:asciiTheme="minorBidi" w:hAnsiTheme="minorBidi"/>
          <w:color w:val="3D3D3D"/>
          <w:sz w:val="26"/>
          <w:szCs w:val="26"/>
          <w:rtl/>
        </w:rPr>
        <w:t xml:space="preserve">מתייחס לזמן השהות מחוץ לבית ולמקום העבודה, </w:t>
      </w:r>
      <w:r w:rsidR="005D398B" w:rsidRPr="00585833">
        <w:rPr>
          <w:rFonts w:asciiTheme="minorBidi" w:hAnsiTheme="minorBidi" w:hint="cs"/>
          <w:color w:val="3D3D3D"/>
          <w:sz w:val="26"/>
          <w:szCs w:val="26"/>
          <w:rtl/>
        </w:rPr>
        <w:t>תלוי אף הוא בקיום של</w:t>
      </w:r>
      <w:r w:rsidR="008C07FE" w:rsidRPr="00585833">
        <w:rPr>
          <w:rFonts w:asciiTheme="minorBidi" w:hAnsiTheme="minorBidi"/>
          <w:color w:val="3D3D3D"/>
          <w:sz w:val="26"/>
          <w:szCs w:val="26"/>
          <w:rtl/>
        </w:rPr>
        <w:t xml:space="preserve"> מרחב</w:t>
      </w:r>
      <w:r w:rsidR="005D398B" w:rsidRPr="00585833">
        <w:rPr>
          <w:rFonts w:asciiTheme="minorBidi" w:hAnsiTheme="minorBidi" w:hint="cs"/>
          <w:color w:val="3D3D3D"/>
          <w:sz w:val="26"/>
          <w:szCs w:val="26"/>
          <w:rtl/>
        </w:rPr>
        <w:t>ים</w:t>
      </w:r>
      <w:r w:rsidR="008C07FE" w:rsidRPr="00585833">
        <w:rPr>
          <w:rFonts w:asciiTheme="minorBidi" w:hAnsiTheme="minorBidi"/>
          <w:color w:val="3D3D3D"/>
          <w:sz w:val="26"/>
          <w:szCs w:val="26"/>
          <w:rtl/>
        </w:rPr>
        <w:t xml:space="preserve"> ציבורי</w:t>
      </w:r>
      <w:r w:rsidR="005D398B" w:rsidRPr="00585833">
        <w:rPr>
          <w:rFonts w:asciiTheme="minorBidi" w:hAnsiTheme="minorBidi" w:hint="cs"/>
          <w:color w:val="3D3D3D"/>
          <w:sz w:val="26"/>
          <w:szCs w:val="26"/>
          <w:rtl/>
        </w:rPr>
        <w:t>ים מזמינים,</w:t>
      </w:r>
      <w:r w:rsidR="008C07FE" w:rsidRPr="00585833">
        <w:rPr>
          <w:rFonts w:asciiTheme="minorBidi" w:hAnsiTheme="minorBidi"/>
          <w:color w:val="3D3D3D"/>
          <w:sz w:val="26"/>
          <w:szCs w:val="26"/>
          <w:rtl/>
        </w:rPr>
        <w:t xml:space="preserve"> המתוחזק</w:t>
      </w:r>
      <w:r w:rsidR="005D398B" w:rsidRPr="00585833">
        <w:rPr>
          <w:rFonts w:asciiTheme="minorBidi" w:hAnsiTheme="minorBidi" w:hint="cs"/>
          <w:color w:val="3D3D3D"/>
          <w:sz w:val="26"/>
          <w:szCs w:val="26"/>
          <w:rtl/>
        </w:rPr>
        <w:t xml:space="preserve">ים </w:t>
      </w:r>
      <w:r w:rsidR="008C07FE" w:rsidRPr="00585833">
        <w:rPr>
          <w:rFonts w:asciiTheme="minorBidi" w:hAnsiTheme="minorBidi"/>
          <w:color w:val="3D3D3D"/>
          <w:sz w:val="26"/>
          <w:szCs w:val="26"/>
          <w:rtl/>
        </w:rPr>
        <w:t>ומנוהל</w:t>
      </w:r>
      <w:r w:rsidR="005D398B" w:rsidRPr="00585833">
        <w:rPr>
          <w:rFonts w:asciiTheme="minorBidi" w:hAnsiTheme="minorBidi" w:hint="cs"/>
          <w:color w:val="3D3D3D"/>
          <w:sz w:val="26"/>
          <w:szCs w:val="26"/>
          <w:rtl/>
        </w:rPr>
        <w:t>ים</w:t>
      </w:r>
      <w:r w:rsidR="008C07FE" w:rsidRPr="00585833">
        <w:rPr>
          <w:rFonts w:asciiTheme="minorBidi" w:hAnsiTheme="minorBidi"/>
          <w:color w:val="3D3D3D"/>
          <w:sz w:val="26"/>
          <w:szCs w:val="26"/>
          <w:rtl/>
        </w:rPr>
        <w:t xml:space="preserve"> על ידי העיריה</w:t>
      </w:r>
      <w:r w:rsidR="005D398B" w:rsidRPr="00585833">
        <w:rPr>
          <w:rFonts w:asciiTheme="minorBidi" w:hAnsiTheme="minorBidi" w:hint="cs"/>
          <w:color w:val="3D3D3D"/>
          <w:sz w:val="26"/>
          <w:szCs w:val="26"/>
          <w:rtl/>
        </w:rPr>
        <w:t xml:space="preserve"> באופן שמבטיח </w:t>
      </w:r>
      <w:r w:rsidR="008C07FE" w:rsidRPr="00585833">
        <w:rPr>
          <w:rFonts w:asciiTheme="minorBidi" w:hAnsiTheme="minorBidi"/>
          <w:color w:val="3D3D3D"/>
          <w:sz w:val="26"/>
          <w:szCs w:val="26"/>
          <w:rtl/>
        </w:rPr>
        <w:t>מרחב למגוון פעילויות ספורט חברה ותרבות, המתאימים</w:t>
      </w:r>
      <w:r w:rsidR="005D398B" w:rsidRPr="00585833">
        <w:rPr>
          <w:rFonts w:asciiTheme="minorBidi" w:hAnsiTheme="minorBidi" w:hint="cs"/>
          <w:color w:val="3D3D3D"/>
          <w:sz w:val="26"/>
          <w:szCs w:val="26"/>
          <w:rtl/>
        </w:rPr>
        <w:t>, בטוחים</w:t>
      </w:r>
      <w:r w:rsidR="008C07FE" w:rsidRPr="00585833">
        <w:rPr>
          <w:rFonts w:asciiTheme="minorBidi" w:hAnsiTheme="minorBidi"/>
          <w:color w:val="3D3D3D"/>
          <w:sz w:val="26"/>
          <w:szCs w:val="26"/>
          <w:rtl/>
        </w:rPr>
        <w:t xml:space="preserve"> ונגישים </w:t>
      </w:r>
      <w:r w:rsidR="005D398B" w:rsidRPr="00585833">
        <w:rPr>
          <w:rFonts w:asciiTheme="minorBidi" w:hAnsiTheme="minorBidi" w:hint="cs"/>
          <w:color w:val="3D3D3D"/>
          <w:sz w:val="26"/>
          <w:szCs w:val="26"/>
          <w:rtl/>
        </w:rPr>
        <w:t xml:space="preserve">גם </w:t>
      </w:r>
      <w:r w:rsidR="008C07FE" w:rsidRPr="00585833">
        <w:rPr>
          <w:rFonts w:asciiTheme="minorBidi" w:hAnsiTheme="minorBidi"/>
          <w:color w:val="3D3D3D"/>
          <w:sz w:val="26"/>
          <w:szCs w:val="26"/>
          <w:rtl/>
        </w:rPr>
        <w:t xml:space="preserve">לנשים.  </w:t>
      </w:r>
    </w:p>
    <w:p w14:paraId="3523C3F9" w14:textId="77777777" w:rsidR="00617426" w:rsidRPr="00585833" w:rsidRDefault="00617426" w:rsidP="006F31E4">
      <w:pPr>
        <w:pStyle w:val="Heading2"/>
        <w:jc w:val="both"/>
        <w:rPr>
          <w:rFonts w:asciiTheme="minorBidi" w:hAnsiTheme="minorBidi" w:cstheme="minorBidi"/>
          <w:rtl/>
        </w:rPr>
      </w:pPr>
      <w:r w:rsidRPr="00585833">
        <w:rPr>
          <w:rFonts w:asciiTheme="minorHAnsi" w:eastAsiaTheme="minorHAnsi" w:hAnsiTheme="minorHAnsi" w:cstheme="minorBidi"/>
          <w:b/>
          <w:bCs/>
          <w:color w:val="0000FF"/>
          <w:u w:val="single"/>
          <w:rtl/>
        </w:rPr>
        <w:t>משאבים כספיים</w:t>
      </w:r>
    </w:p>
    <w:p w14:paraId="00B57020" w14:textId="437A01E4" w:rsidR="00E025E9" w:rsidRPr="00585833" w:rsidRDefault="00617426" w:rsidP="005D398B">
      <w:pPr>
        <w:autoSpaceDE w:val="0"/>
        <w:autoSpaceDN w:val="0"/>
        <w:adjustRightInd w:val="0"/>
        <w:spacing w:after="0" w:line="360" w:lineRule="auto"/>
        <w:ind w:firstLine="720"/>
        <w:jc w:val="both"/>
        <w:rPr>
          <w:rFonts w:asciiTheme="minorBidi" w:hAnsiTheme="minorBidi"/>
          <w:color w:val="3D3D3D"/>
          <w:sz w:val="26"/>
          <w:szCs w:val="26"/>
        </w:rPr>
      </w:pPr>
      <w:r w:rsidRPr="00585833">
        <w:rPr>
          <w:rFonts w:asciiTheme="minorBidi" w:hAnsiTheme="minorBidi"/>
          <w:color w:val="3D3D3D"/>
          <w:sz w:val="26"/>
          <w:szCs w:val="26"/>
          <w:rtl/>
        </w:rPr>
        <w:t xml:space="preserve">תחום זה נמדד על ידי המדד האירופאי באמצעות השוואה בין הכנסה משכר והכנסה הכוללת גם מקורות נוספים (במושגי כוח קניה </w:t>
      </w:r>
      <w:r w:rsidRPr="00585833">
        <w:rPr>
          <w:rFonts w:asciiTheme="minorBidi" w:hAnsiTheme="minorBidi"/>
          <w:color w:val="3D3D3D"/>
          <w:sz w:val="26"/>
          <w:szCs w:val="26"/>
        </w:rPr>
        <w:t>PPS</w:t>
      </w:r>
      <w:r w:rsidRPr="00585833">
        <w:rPr>
          <w:rFonts w:asciiTheme="minorBidi" w:hAnsiTheme="minorBidi"/>
          <w:color w:val="3D3D3D"/>
          <w:sz w:val="26"/>
          <w:szCs w:val="26"/>
          <w:rtl/>
        </w:rPr>
        <w:t>)</w:t>
      </w:r>
      <w:r w:rsidR="004A5E66" w:rsidRPr="00585833">
        <w:rPr>
          <w:rFonts w:asciiTheme="minorBidi" w:hAnsiTheme="minorBidi"/>
          <w:color w:val="3D3D3D"/>
          <w:sz w:val="26"/>
          <w:szCs w:val="26"/>
          <w:rtl/>
        </w:rPr>
        <w:t xml:space="preserve">, וכן החלוקה בין המגדרים בסך ההכנסות והסיכוי להתדרדר לעוני. בשני תת-התחומים אין לרשות המקומית הרבה מרחב פעולה מעבר למה שכבר צוין כמעסיקה וכמקיימת מערכת רכש. </w:t>
      </w:r>
      <w:r w:rsidR="003C4128" w:rsidRPr="00585833">
        <w:rPr>
          <w:rFonts w:asciiTheme="minorBidi" w:hAnsiTheme="minorBidi"/>
          <w:color w:val="3D3D3D"/>
          <w:sz w:val="26"/>
          <w:szCs w:val="26"/>
          <w:rtl/>
        </w:rPr>
        <w:t xml:space="preserve">בישראל המיסוי המקומי </w:t>
      </w:r>
      <w:r w:rsidR="004A5E66" w:rsidRPr="00585833">
        <w:rPr>
          <w:rFonts w:asciiTheme="minorBidi" w:hAnsiTheme="minorBidi"/>
          <w:color w:val="3D3D3D"/>
          <w:sz w:val="26"/>
          <w:szCs w:val="26"/>
          <w:rtl/>
        </w:rPr>
        <w:t xml:space="preserve">הנו רגרסיבי אך </w:t>
      </w:r>
      <w:r w:rsidR="004A5E66" w:rsidRPr="00585833">
        <w:rPr>
          <w:rFonts w:asciiTheme="minorBidi" w:hAnsiTheme="minorBidi"/>
          <w:color w:val="3D3D3D"/>
          <w:sz w:val="26"/>
          <w:szCs w:val="26"/>
          <w:rtl/>
        </w:rPr>
        <w:lastRenderedPageBreak/>
        <w:t xml:space="preserve">התנאים למתן הנחות </w:t>
      </w:r>
      <w:r w:rsidR="005D398B" w:rsidRPr="00585833">
        <w:rPr>
          <w:rFonts w:asciiTheme="minorBidi" w:hAnsiTheme="minorBidi" w:hint="cs"/>
          <w:color w:val="3D3D3D"/>
          <w:sz w:val="26"/>
          <w:szCs w:val="26"/>
          <w:rtl/>
        </w:rPr>
        <w:t>נקבעים על ידי</w:t>
      </w:r>
      <w:r w:rsidR="003C4128" w:rsidRPr="00585833">
        <w:rPr>
          <w:rFonts w:asciiTheme="minorBidi" w:hAnsiTheme="minorBidi"/>
          <w:color w:val="3D3D3D"/>
          <w:sz w:val="26"/>
          <w:szCs w:val="26"/>
          <w:rtl/>
        </w:rPr>
        <w:t xml:space="preserve"> משרד הפנים</w:t>
      </w:r>
      <w:r w:rsidR="004A5E66" w:rsidRPr="00585833">
        <w:rPr>
          <w:rFonts w:asciiTheme="minorBidi" w:hAnsiTheme="minorBidi"/>
          <w:color w:val="3D3D3D"/>
          <w:sz w:val="26"/>
          <w:szCs w:val="26"/>
          <w:rtl/>
        </w:rPr>
        <w:t>. עם זאת, שקיפות (לא רק אינטרנט</w:t>
      </w:r>
      <w:r w:rsidR="005D398B" w:rsidRPr="00585833">
        <w:rPr>
          <w:rFonts w:asciiTheme="minorBidi" w:hAnsiTheme="minorBidi" w:hint="cs"/>
          <w:color w:val="3D3D3D"/>
          <w:sz w:val="26"/>
          <w:szCs w:val="26"/>
          <w:rtl/>
        </w:rPr>
        <w:t>ית</w:t>
      </w:r>
      <w:r w:rsidR="004A5E66" w:rsidRPr="00585833">
        <w:rPr>
          <w:rFonts w:asciiTheme="minorBidi" w:hAnsiTheme="minorBidi"/>
          <w:color w:val="3D3D3D"/>
          <w:sz w:val="26"/>
          <w:szCs w:val="26"/>
          <w:rtl/>
        </w:rPr>
        <w:t xml:space="preserve">) </w:t>
      </w:r>
      <w:r w:rsidR="005D398B" w:rsidRPr="00585833">
        <w:rPr>
          <w:rFonts w:asciiTheme="minorBidi" w:hAnsiTheme="minorBidi" w:hint="cs"/>
          <w:color w:val="3D3D3D"/>
          <w:sz w:val="26"/>
          <w:szCs w:val="26"/>
          <w:rtl/>
        </w:rPr>
        <w:t xml:space="preserve">של הרשות בתחום זה עשויה </w:t>
      </w:r>
      <w:r w:rsidR="004A5E66" w:rsidRPr="00585833">
        <w:rPr>
          <w:rFonts w:asciiTheme="minorBidi" w:hAnsiTheme="minorBidi"/>
          <w:color w:val="3D3D3D"/>
          <w:sz w:val="26"/>
          <w:szCs w:val="26"/>
          <w:rtl/>
        </w:rPr>
        <w:t xml:space="preserve">להנגיש מידע על הנחות בארנונה למשפחות חד הוריות ולבעלי הכנסה נמוכה, וכן לפרסם את הנתונים על </w:t>
      </w:r>
      <w:r w:rsidR="005D398B" w:rsidRPr="00585833">
        <w:rPr>
          <w:rFonts w:asciiTheme="minorBidi" w:hAnsiTheme="minorBidi" w:hint="cs"/>
          <w:color w:val="3D3D3D"/>
          <w:sz w:val="26"/>
          <w:szCs w:val="26"/>
          <w:rtl/>
        </w:rPr>
        <w:t xml:space="preserve">מתן הנחות ופטורים לתושבות לעומת תושבים. </w:t>
      </w:r>
    </w:p>
    <w:p w14:paraId="47989B96" w14:textId="77777777" w:rsidR="007B5AFA" w:rsidRPr="00585833" w:rsidRDefault="007B5AFA" w:rsidP="00CB0926">
      <w:pPr>
        <w:pStyle w:val="Heading2"/>
        <w:jc w:val="both"/>
        <w:rPr>
          <w:rFonts w:asciiTheme="minorBidi" w:hAnsiTheme="minorBidi" w:cstheme="minorBidi"/>
          <w:b/>
          <w:bCs/>
          <w:rtl/>
        </w:rPr>
      </w:pPr>
      <w:r w:rsidRPr="00585833">
        <w:rPr>
          <w:rFonts w:asciiTheme="minorHAnsi" w:eastAsiaTheme="minorHAnsi" w:hAnsiTheme="minorHAnsi" w:cstheme="minorBidi"/>
          <w:b/>
          <w:bCs/>
          <w:color w:val="0000FF"/>
          <w:u w:val="single"/>
          <w:rtl/>
        </w:rPr>
        <w:t>דרישות לשקיפות מגדרית מהרשויות המקומיות בעולם</w:t>
      </w:r>
      <w:r w:rsidRPr="00585833">
        <w:rPr>
          <w:rFonts w:asciiTheme="minorBidi" w:hAnsiTheme="minorBidi" w:cstheme="minorBidi"/>
          <w:b/>
          <w:bCs/>
          <w:rtl/>
        </w:rPr>
        <w:t xml:space="preserve"> </w:t>
      </w:r>
    </w:p>
    <w:p w14:paraId="6D9D53CB" w14:textId="361B450A" w:rsidR="007B5AFA" w:rsidRPr="00585833" w:rsidRDefault="00B46160" w:rsidP="006F31E4">
      <w:pPr>
        <w:autoSpaceDE w:val="0"/>
        <w:autoSpaceDN w:val="0"/>
        <w:adjustRightInd w:val="0"/>
        <w:spacing w:after="0" w:line="360" w:lineRule="auto"/>
        <w:ind w:firstLine="360"/>
        <w:jc w:val="both"/>
        <w:rPr>
          <w:rFonts w:asciiTheme="minorBidi" w:hAnsiTheme="minorBidi"/>
          <w:sz w:val="26"/>
          <w:szCs w:val="26"/>
          <w:rtl/>
          <w:lang w:val="en-GB"/>
        </w:rPr>
      </w:pPr>
      <w:r w:rsidRPr="00585833">
        <w:rPr>
          <w:rFonts w:asciiTheme="minorBidi" w:hAnsiTheme="minorBidi"/>
          <w:sz w:val="26"/>
          <w:szCs w:val="26"/>
          <w:rtl/>
        </w:rPr>
        <w:t>היכולת של רשות שלטונית לקיים שקיפות מגדרית מותניית בכך שבעת איסוף מידע סטטיסטי, תהיה התייחסות למגדר של הפרט. בישראל נכנס לתוקף בינואר 2009 חוק המחייב את הלשכה המרכזית לסטטיסטיקה להתייחס למינו של הפרט בעת עריכה ופרסום של פעולות סטטיסטיות הנוגעות ליחידים. בנוסף, תיקון בחוק שוויון זכויות האישה מרחיב את חובתם של משרדי ממשלה, רשויות מקומיות ותאגידים סטטוטוריים להתייחס למגדר בעת איסוף רישום ועיבוד של נתונים סטטיסטיים ופרסומם</w:t>
      </w:r>
      <w:r w:rsidR="000A311C" w:rsidRPr="00585833">
        <w:rPr>
          <w:rFonts w:asciiTheme="minorBidi" w:hAnsiTheme="minorBidi"/>
          <w:sz w:val="26"/>
          <w:szCs w:val="26"/>
          <w:rtl/>
        </w:rPr>
        <w:t xml:space="preserve">. </w:t>
      </w:r>
      <w:r w:rsidR="00B31D61" w:rsidRPr="00585833">
        <w:rPr>
          <w:rFonts w:asciiTheme="minorBidi" w:hAnsiTheme="minorBidi"/>
          <w:sz w:val="26"/>
          <w:szCs w:val="26"/>
          <w:rtl/>
        </w:rPr>
        <w:t>עם זאת,</w:t>
      </w:r>
      <w:r w:rsidR="000A311C" w:rsidRPr="00585833">
        <w:rPr>
          <w:rFonts w:asciiTheme="minorBidi" w:hAnsiTheme="minorBidi"/>
          <w:sz w:val="26"/>
          <w:szCs w:val="26"/>
          <w:rtl/>
        </w:rPr>
        <w:t xml:space="preserve"> עצם קיומו של מידע אינו מבטיח שיעש</w:t>
      </w:r>
      <w:r w:rsidR="005D398B" w:rsidRPr="00585833">
        <w:rPr>
          <w:rFonts w:asciiTheme="minorBidi" w:hAnsiTheme="minorBidi" w:hint="cs"/>
          <w:sz w:val="26"/>
          <w:szCs w:val="26"/>
          <w:rtl/>
        </w:rPr>
        <w:t>ה</w:t>
      </w:r>
      <w:r w:rsidR="000A311C" w:rsidRPr="00585833">
        <w:rPr>
          <w:rFonts w:asciiTheme="minorBidi" w:hAnsiTheme="minorBidi"/>
          <w:sz w:val="26"/>
          <w:szCs w:val="26"/>
          <w:rtl/>
        </w:rPr>
        <w:t xml:space="preserve"> בו שימוש</w:t>
      </w:r>
      <w:r w:rsidR="005D398B" w:rsidRPr="00585833">
        <w:rPr>
          <w:rFonts w:asciiTheme="minorBidi" w:hAnsiTheme="minorBidi" w:hint="cs"/>
          <w:sz w:val="26"/>
          <w:szCs w:val="26"/>
          <w:rtl/>
        </w:rPr>
        <w:t xml:space="preserve"> בכלל ושימוש אפקטיבי בפרט</w:t>
      </w:r>
      <w:r w:rsidR="000A311C" w:rsidRPr="00585833">
        <w:rPr>
          <w:rFonts w:asciiTheme="minorBidi" w:hAnsiTheme="minorBidi"/>
          <w:sz w:val="26"/>
          <w:szCs w:val="26"/>
          <w:rtl/>
        </w:rPr>
        <w:t xml:space="preserve">. </w:t>
      </w:r>
      <w:r w:rsidR="005D398B" w:rsidRPr="00585833">
        <w:rPr>
          <w:rFonts w:asciiTheme="minorBidi" w:hAnsiTheme="minorBidi" w:hint="cs"/>
          <w:sz w:val="26"/>
          <w:szCs w:val="26"/>
          <w:rtl/>
        </w:rPr>
        <w:t>מ</w:t>
      </w:r>
      <w:r w:rsidR="00A16B09">
        <w:rPr>
          <w:rFonts w:asciiTheme="minorBidi" w:hAnsiTheme="minorBidi" w:hint="cs"/>
          <w:sz w:val="26"/>
          <w:szCs w:val="26"/>
          <w:rtl/>
        </w:rPr>
        <w:t>ע</w:t>
      </w:r>
      <w:r w:rsidR="005D398B" w:rsidRPr="00585833">
        <w:rPr>
          <w:rFonts w:asciiTheme="minorBidi" w:hAnsiTheme="minorBidi" w:hint="cs"/>
          <w:sz w:val="26"/>
          <w:szCs w:val="26"/>
          <w:rtl/>
        </w:rPr>
        <w:t xml:space="preserve">בר לכך חשוב שעל </w:t>
      </w:r>
      <w:r w:rsidR="000A311C" w:rsidRPr="00585833">
        <w:rPr>
          <w:rFonts w:asciiTheme="minorBidi" w:hAnsiTheme="minorBidi"/>
          <w:sz w:val="26"/>
          <w:szCs w:val="26"/>
          <w:rtl/>
        </w:rPr>
        <w:t xml:space="preserve">השלטון המקומי תחול חבות </w:t>
      </w:r>
      <w:r w:rsidR="005D398B" w:rsidRPr="00585833">
        <w:rPr>
          <w:rFonts w:asciiTheme="minorBidi" w:hAnsiTheme="minorBidi" w:hint="cs"/>
          <w:sz w:val="26"/>
          <w:szCs w:val="26"/>
          <w:rtl/>
        </w:rPr>
        <w:t>הגשה של דוחות סטטיסטיים בתחומי הליבה של פעולותיה שיפורסמו גם לציבור הרחב</w:t>
      </w:r>
      <w:r w:rsidR="000A311C" w:rsidRPr="00585833">
        <w:rPr>
          <w:rFonts w:asciiTheme="minorBidi" w:hAnsiTheme="minorBidi"/>
          <w:sz w:val="26"/>
          <w:szCs w:val="26"/>
          <w:rtl/>
        </w:rPr>
        <w:t>. כך לדוגמה בצ'ילה, מאז 2009, נדרשות הרשויות הכפופות לחוק חופש המידע, ובהן גם הרשויות המקומיות, למסור מידע ביחס ל</w:t>
      </w:r>
      <w:r w:rsidR="005D398B" w:rsidRPr="00585833">
        <w:rPr>
          <w:rFonts w:asciiTheme="minorBidi" w:hAnsiTheme="minorBidi" w:hint="cs"/>
          <w:sz w:val="26"/>
          <w:szCs w:val="26"/>
          <w:rtl/>
        </w:rPr>
        <w:t>-</w:t>
      </w:r>
      <w:r w:rsidR="000A311C" w:rsidRPr="00585833">
        <w:rPr>
          <w:rFonts w:asciiTheme="minorBidi" w:hAnsiTheme="minorBidi"/>
          <w:sz w:val="26"/>
          <w:szCs w:val="26"/>
          <w:rtl/>
        </w:rPr>
        <w:t xml:space="preserve"> 13 תחומים: מידע על עובדים (כולל מגדר), תקציב, דוחות כספיים, חוזים ורכש, תמיכות, מנגנונים לשיתוף ציבור וקישור לבקשות חופש מידע. במקביל הוקמה וועדה ציבורית המפקחת על הנושא ואכיפתו. </w:t>
      </w:r>
    </w:p>
    <w:p w14:paraId="7D4EFC80" w14:textId="1BB3E5DB" w:rsidR="003E4B32" w:rsidRPr="00585833" w:rsidRDefault="005C5376" w:rsidP="006F31E4">
      <w:pPr>
        <w:autoSpaceDE w:val="0"/>
        <w:autoSpaceDN w:val="0"/>
        <w:adjustRightInd w:val="0"/>
        <w:spacing w:after="0" w:line="360" w:lineRule="auto"/>
        <w:ind w:firstLine="720"/>
        <w:jc w:val="both"/>
        <w:rPr>
          <w:rFonts w:asciiTheme="minorBidi" w:hAnsiTheme="minorBidi"/>
          <w:sz w:val="26"/>
          <w:szCs w:val="26"/>
          <w:lang w:val="en-GB"/>
        </w:rPr>
      </w:pPr>
      <w:r w:rsidRPr="00585833">
        <w:rPr>
          <w:rFonts w:asciiTheme="minorBidi" w:hAnsiTheme="minorBidi"/>
          <w:sz w:val="26"/>
          <w:szCs w:val="26"/>
          <w:rtl/>
        </w:rPr>
        <w:t>הפלטפורמות הטכנולוגיות וה-</w:t>
      </w:r>
      <w:r w:rsidR="003E4B32" w:rsidRPr="00585833">
        <w:rPr>
          <w:rFonts w:asciiTheme="minorBidi" w:hAnsiTheme="minorBidi"/>
          <w:sz w:val="26"/>
          <w:szCs w:val="26"/>
          <w:rtl/>
        </w:rPr>
        <w:t xml:space="preserve"> </w:t>
      </w:r>
      <w:r w:rsidR="003E4B32" w:rsidRPr="00585833">
        <w:rPr>
          <w:rFonts w:asciiTheme="minorBidi" w:hAnsiTheme="minorBidi"/>
          <w:sz w:val="26"/>
          <w:szCs w:val="26"/>
          <w:lang w:val="en-GB"/>
        </w:rPr>
        <w:t>E</w:t>
      </w:r>
      <w:r w:rsidR="00A16B09">
        <w:rPr>
          <w:rFonts w:asciiTheme="minorBidi" w:hAnsiTheme="minorBidi"/>
          <w:sz w:val="26"/>
          <w:szCs w:val="26"/>
          <w:lang w:val="en-GB"/>
        </w:rPr>
        <w:t>-</w:t>
      </w:r>
      <w:r w:rsidR="003E4B32" w:rsidRPr="00585833">
        <w:rPr>
          <w:rFonts w:asciiTheme="minorBidi" w:hAnsiTheme="minorBidi"/>
          <w:sz w:val="26"/>
          <w:szCs w:val="26"/>
          <w:lang w:val="en-GB"/>
        </w:rPr>
        <w:t>government</w:t>
      </w:r>
      <w:r w:rsidR="003E4B32" w:rsidRPr="00585833">
        <w:rPr>
          <w:rFonts w:asciiTheme="minorBidi" w:hAnsiTheme="minorBidi"/>
          <w:sz w:val="26"/>
          <w:szCs w:val="26"/>
          <w:rtl/>
        </w:rPr>
        <w:t xml:space="preserve"> </w:t>
      </w:r>
      <w:r w:rsidR="00FE0032" w:rsidRPr="00585833">
        <w:rPr>
          <w:rFonts w:asciiTheme="minorBidi" w:hAnsiTheme="minorBidi"/>
          <w:sz w:val="26"/>
          <w:szCs w:val="26"/>
          <w:rtl/>
        </w:rPr>
        <w:t xml:space="preserve">המוגדר </w:t>
      </w:r>
      <w:r w:rsidR="003E4B32" w:rsidRPr="00585833">
        <w:rPr>
          <w:rFonts w:asciiTheme="minorBidi" w:hAnsiTheme="minorBidi"/>
          <w:sz w:val="26"/>
          <w:szCs w:val="26"/>
          <w:rtl/>
        </w:rPr>
        <w:t>כ</w:t>
      </w:r>
      <w:r w:rsidR="003E4B32" w:rsidRPr="00585833">
        <w:rPr>
          <w:rFonts w:asciiTheme="minorBidi" w:hAnsiTheme="minorBidi"/>
          <w:sz w:val="26"/>
          <w:szCs w:val="26"/>
          <w:rtl/>
          <w:lang w:val="en-GB"/>
        </w:rPr>
        <w:t>ממשל המשתמש בפלטפורמות טכנולוגיות של מידע, תקשורת ואינטרנט (</w:t>
      </w:r>
      <w:r w:rsidR="003E4B32" w:rsidRPr="00585833">
        <w:rPr>
          <w:rFonts w:asciiTheme="minorBidi" w:hAnsiTheme="minorBidi"/>
          <w:sz w:val="26"/>
          <w:szCs w:val="26"/>
          <w:lang w:val="en-GB"/>
        </w:rPr>
        <w:t>ICT</w:t>
      </w:r>
      <w:r w:rsidR="003E4B32" w:rsidRPr="00585833">
        <w:rPr>
          <w:rFonts w:asciiTheme="minorBidi" w:hAnsiTheme="minorBidi"/>
          <w:sz w:val="26"/>
          <w:szCs w:val="26"/>
          <w:rtl/>
          <w:lang w:val="en-GB"/>
        </w:rPr>
        <w:t>)</w:t>
      </w:r>
      <w:r w:rsidR="00FE0032" w:rsidRPr="00585833">
        <w:rPr>
          <w:rFonts w:asciiTheme="minorBidi" w:hAnsiTheme="minorBidi"/>
          <w:sz w:val="26"/>
          <w:szCs w:val="26"/>
          <w:rtl/>
          <w:lang w:val="en-GB"/>
        </w:rPr>
        <w:t xml:space="preserve"> </w:t>
      </w:r>
      <w:r w:rsidR="00A16B09">
        <w:rPr>
          <w:rFonts w:asciiTheme="minorBidi" w:hAnsiTheme="minorBidi" w:hint="cs"/>
          <w:sz w:val="26"/>
          <w:szCs w:val="26"/>
          <w:rtl/>
          <w:lang w:val="en-GB"/>
        </w:rPr>
        <w:t xml:space="preserve">הם </w:t>
      </w:r>
      <w:r w:rsidR="00FE0032" w:rsidRPr="00585833">
        <w:rPr>
          <w:rFonts w:asciiTheme="minorBidi" w:hAnsiTheme="minorBidi"/>
          <w:sz w:val="26"/>
          <w:szCs w:val="26"/>
          <w:rtl/>
          <w:lang w:val="en-GB"/>
        </w:rPr>
        <w:t xml:space="preserve">כלי להשגת ממשל טוב יותר </w:t>
      </w:r>
      <w:sdt>
        <w:sdtPr>
          <w:rPr>
            <w:rFonts w:asciiTheme="minorBidi" w:hAnsiTheme="minorBidi"/>
            <w:sz w:val="26"/>
            <w:szCs w:val="26"/>
            <w:rtl/>
            <w:lang w:val="en-GB"/>
          </w:rPr>
          <w:id w:val="418753910"/>
          <w:citation/>
        </w:sdtPr>
        <w:sdtEndPr/>
        <w:sdtContent>
          <w:r w:rsidR="00FE0032" w:rsidRPr="00585833">
            <w:rPr>
              <w:rFonts w:asciiTheme="minorBidi" w:hAnsiTheme="minorBidi"/>
              <w:noProof/>
              <w:sz w:val="26"/>
              <w:szCs w:val="26"/>
              <w:lang w:val="en-GB"/>
            </w:rPr>
            <w:t>(Metallo, Gesuele, &amp; Longobardi, 2018)</w:t>
          </w:r>
        </w:sdtContent>
      </w:sdt>
      <w:r w:rsidR="00FE0032" w:rsidRPr="00585833">
        <w:rPr>
          <w:rFonts w:asciiTheme="minorBidi" w:hAnsiTheme="minorBidi"/>
          <w:sz w:val="26"/>
          <w:szCs w:val="26"/>
          <w:rtl/>
        </w:rPr>
        <w:t xml:space="preserve">. </w:t>
      </w:r>
      <w:r w:rsidR="005D398B" w:rsidRPr="00585833">
        <w:rPr>
          <w:rFonts w:asciiTheme="minorBidi" w:hAnsiTheme="minorBidi" w:hint="cs"/>
          <w:sz w:val="26"/>
          <w:szCs w:val="26"/>
          <w:rtl/>
          <w:lang w:val="en-GB"/>
        </w:rPr>
        <w:t xml:space="preserve">מעבר </w:t>
      </w:r>
      <w:r w:rsidR="00FE0032" w:rsidRPr="00585833">
        <w:rPr>
          <w:rFonts w:asciiTheme="minorBidi" w:hAnsiTheme="minorBidi"/>
          <w:sz w:val="26"/>
          <w:szCs w:val="26"/>
          <w:rtl/>
          <w:lang w:val="en-GB"/>
        </w:rPr>
        <w:t xml:space="preserve">לתפקיד זה המיוחס לשקיפות וחשיפת מידע, האינטרנט </w:t>
      </w:r>
      <w:r w:rsidRPr="00585833">
        <w:rPr>
          <w:rFonts w:asciiTheme="minorBidi" w:hAnsiTheme="minorBidi"/>
          <w:sz w:val="26"/>
          <w:szCs w:val="26"/>
          <w:rtl/>
          <w:lang w:val="en-GB"/>
        </w:rPr>
        <w:t xml:space="preserve">מספק </w:t>
      </w:r>
      <w:r w:rsidR="005D398B" w:rsidRPr="00585833">
        <w:rPr>
          <w:rFonts w:asciiTheme="minorBidi" w:hAnsiTheme="minorBidi" w:hint="cs"/>
          <w:sz w:val="26"/>
          <w:szCs w:val="26"/>
          <w:rtl/>
          <w:lang w:val="en-GB"/>
        </w:rPr>
        <w:t xml:space="preserve">מעין </w:t>
      </w:r>
      <w:r w:rsidRPr="00585833">
        <w:rPr>
          <w:rFonts w:asciiTheme="minorBidi" w:hAnsiTheme="minorBidi"/>
          <w:sz w:val="26"/>
          <w:szCs w:val="26"/>
          <w:rtl/>
          <w:lang w:val="en-GB"/>
        </w:rPr>
        <w:t>חלון ראווה נוח לרשות לציבור</w:t>
      </w:r>
      <w:r w:rsidR="00FE0032" w:rsidRPr="00585833">
        <w:rPr>
          <w:rFonts w:asciiTheme="minorBidi" w:hAnsiTheme="minorBidi"/>
          <w:sz w:val="26"/>
          <w:szCs w:val="26"/>
          <w:rtl/>
          <w:lang w:val="en-GB"/>
        </w:rPr>
        <w:t xml:space="preserve"> </w:t>
      </w:r>
      <w:r w:rsidR="005D398B" w:rsidRPr="00585833">
        <w:rPr>
          <w:rFonts w:asciiTheme="minorBidi" w:hAnsiTheme="minorBidi" w:hint="cs"/>
          <w:sz w:val="26"/>
          <w:szCs w:val="26"/>
          <w:rtl/>
          <w:lang w:val="en-GB"/>
        </w:rPr>
        <w:t>ע</w:t>
      </w:r>
      <w:r w:rsidR="00FE0032" w:rsidRPr="00585833">
        <w:rPr>
          <w:rFonts w:asciiTheme="minorBidi" w:hAnsiTheme="minorBidi"/>
          <w:sz w:val="26"/>
          <w:szCs w:val="26"/>
          <w:rtl/>
          <w:lang w:val="en-GB"/>
        </w:rPr>
        <w:t>ל</w:t>
      </w:r>
      <w:r w:rsidR="005D398B" w:rsidRPr="00585833">
        <w:rPr>
          <w:rFonts w:asciiTheme="minorBidi" w:hAnsiTheme="minorBidi" w:hint="cs"/>
          <w:sz w:val="26"/>
          <w:szCs w:val="26"/>
          <w:rtl/>
          <w:lang w:val="en-GB"/>
        </w:rPr>
        <w:t xml:space="preserve"> מנת ל</w:t>
      </w:r>
      <w:r w:rsidR="00FE0032" w:rsidRPr="00585833">
        <w:rPr>
          <w:rFonts w:asciiTheme="minorBidi" w:hAnsiTheme="minorBidi"/>
          <w:sz w:val="26"/>
          <w:szCs w:val="26"/>
          <w:rtl/>
          <w:lang w:val="en-GB"/>
        </w:rPr>
        <w:t>עמוד בקשר</w:t>
      </w:r>
      <w:r w:rsidR="005D398B" w:rsidRPr="00585833">
        <w:rPr>
          <w:rFonts w:asciiTheme="minorBidi" w:hAnsiTheme="minorBidi" w:hint="cs"/>
          <w:sz w:val="26"/>
          <w:szCs w:val="26"/>
          <w:rtl/>
          <w:lang w:val="en-GB"/>
        </w:rPr>
        <w:t xml:space="preserve"> עם הרשות.</w:t>
      </w:r>
      <w:r w:rsidRPr="00585833">
        <w:rPr>
          <w:rFonts w:asciiTheme="minorBidi" w:hAnsiTheme="minorBidi"/>
          <w:sz w:val="26"/>
          <w:szCs w:val="26"/>
          <w:rtl/>
          <w:lang w:val="en-GB"/>
        </w:rPr>
        <w:t xml:space="preserve"> לר</w:t>
      </w:r>
      <w:r w:rsidR="005D398B" w:rsidRPr="00585833">
        <w:rPr>
          <w:rFonts w:asciiTheme="minorBidi" w:hAnsiTheme="minorBidi" w:hint="cs"/>
          <w:sz w:val="26"/>
          <w:szCs w:val="26"/>
          <w:rtl/>
          <w:lang w:val="en-GB"/>
        </w:rPr>
        <w:t xml:space="preserve">שות המקומית כמו גם </w:t>
      </w:r>
      <w:r w:rsidRPr="00585833">
        <w:rPr>
          <w:rFonts w:asciiTheme="minorBidi" w:hAnsiTheme="minorBidi"/>
          <w:sz w:val="26"/>
          <w:szCs w:val="26"/>
          <w:rtl/>
          <w:lang w:val="en-GB"/>
        </w:rPr>
        <w:t>ל</w:t>
      </w:r>
      <w:r w:rsidR="00FE0032" w:rsidRPr="00585833">
        <w:rPr>
          <w:rFonts w:asciiTheme="minorBidi" w:hAnsiTheme="minorBidi"/>
          <w:sz w:val="26"/>
          <w:szCs w:val="26"/>
          <w:rtl/>
          <w:lang w:val="en-GB"/>
        </w:rPr>
        <w:t>חוקרים</w:t>
      </w:r>
      <w:r w:rsidR="005D398B" w:rsidRPr="00585833">
        <w:rPr>
          <w:rFonts w:asciiTheme="minorBidi" w:hAnsiTheme="minorBidi" w:hint="cs"/>
          <w:sz w:val="26"/>
          <w:szCs w:val="26"/>
          <w:rtl/>
          <w:lang w:val="en-GB"/>
        </w:rPr>
        <w:t xml:space="preserve"> זהו</w:t>
      </w:r>
      <w:r w:rsidR="00FE0032" w:rsidRPr="00585833">
        <w:rPr>
          <w:rFonts w:asciiTheme="minorBidi" w:hAnsiTheme="minorBidi"/>
          <w:sz w:val="26"/>
          <w:szCs w:val="26"/>
          <w:rtl/>
          <w:lang w:val="en-GB"/>
        </w:rPr>
        <w:t xml:space="preserve"> מקור זמין לנתונים</w:t>
      </w:r>
      <w:r w:rsidR="005D398B" w:rsidRPr="00585833">
        <w:rPr>
          <w:rFonts w:asciiTheme="minorBidi" w:hAnsiTheme="minorBidi" w:hint="cs"/>
          <w:sz w:val="26"/>
          <w:szCs w:val="26"/>
          <w:rtl/>
          <w:lang w:val="en-GB"/>
        </w:rPr>
        <w:t xml:space="preserve"> ברמה המקומית ולהשוואה ברמה הבין-יישובית</w:t>
      </w:r>
      <w:r w:rsidR="00FE0032" w:rsidRPr="00585833">
        <w:rPr>
          <w:rFonts w:asciiTheme="minorBidi" w:hAnsiTheme="minorBidi"/>
          <w:sz w:val="26"/>
          <w:szCs w:val="26"/>
          <w:rtl/>
          <w:lang w:val="en-GB"/>
        </w:rPr>
        <w:t>.</w:t>
      </w:r>
      <w:r w:rsidR="003E4B32" w:rsidRPr="00585833">
        <w:rPr>
          <w:rFonts w:asciiTheme="minorBidi" w:hAnsiTheme="minorBidi"/>
          <w:sz w:val="26"/>
          <w:szCs w:val="26"/>
          <w:rtl/>
          <w:lang w:val="en-GB"/>
        </w:rPr>
        <w:t xml:space="preserve"> </w:t>
      </w:r>
      <w:r w:rsidR="00FE0032" w:rsidRPr="00585833">
        <w:rPr>
          <w:rFonts w:asciiTheme="minorBidi" w:hAnsiTheme="minorBidi"/>
          <w:sz w:val="26"/>
          <w:szCs w:val="26"/>
          <w:rtl/>
        </w:rPr>
        <w:t>כך</w:t>
      </w:r>
      <w:r w:rsidR="00A16B09">
        <w:rPr>
          <w:rFonts w:asciiTheme="minorBidi" w:hAnsiTheme="minorBidi" w:hint="cs"/>
          <w:sz w:val="26"/>
          <w:szCs w:val="26"/>
          <w:rtl/>
        </w:rPr>
        <w:t>,</w:t>
      </w:r>
      <w:r w:rsidR="00FE0032" w:rsidRPr="00585833">
        <w:rPr>
          <w:rFonts w:asciiTheme="minorBidi" w:hAnsiTheme="minorBidi"/>
          <w:sz w:val="26"/>
          <w:szCs w:val="26"/>
          <w:rtl/>
        </w:rPr>
        <w:t xml:space="preserve"> </w:t>
      </w:r>
      <w:r w:rsidR="003E4B32" w:rsidRPr="00585833">
        <w:rPr>
          <w:rFonts w:asciiTheme="minorBidi" w:hAnsiTheme="minorBidi"/>
          <w:sz w:val="26"/>
          <w:szCs w:val="26"/>
          <w:rtl/>
        </w:rPr>
        <w:t>בעידודם של</w:t>
      </w:r>
      <w:r w:rsidR="00C338A6" w:rsidRPr="00585833">
        <w:rPr>
          <w:rFonts w:asciiTheme="minorBidi" w:hAnsiTheme="minorBidi"/>
          <w:sz w:val="26"/>
          <w:szCs w:val="26"/>
          <w:rtl/>
          <w:lang w:val="en-GB"/>
        </w:rPr>
        <w:t xml:space="preserve"> </w:t>
      </w:r>
      <w:r w:rsidR="003E4B32" w:rsidRPr="00585833">
        <w:rPr>
          <w:rFonts w:asciiTheme="minorBidi" w:hAnsiTheme="minorBidi"/>
          <w:sz w:val="26"/>
          <w:szCs w:val="26"/>
          <w:rtl/>
          <w:lang w:val="en-GB"/>
        </w:rPr>
        <w:t>גורמים בעלי עצמה הן פוליטית והן כלכלית דוגמת ה</w:t>
      </w:r>
      <w:r w:rsidR="00A16B09">
        <w:rPr>
          <w:rFonts w:asciiTheme="minorBidi" w:hAnsiTheme="minorBidi" w:hint="cs"/>
          <w:sz w:val="26"/>
          <w:szCs w:val="26"/>
          <w:rtl/>
          <w:lang w:val="en-GB"/>
        </w:rPr>
        <w:t>-</w:t>
      </w:r>
      <w:r w:rsidR="003E4B32" w:rsidRPr="00585833">
        <w:rPr>
          <w:rFonts w:asciiTheme="minorBidi" w:hAnsiTheme="minorBidi"/>
          <w:sz w:val="26"/>
          <w:szCs w:val="26"/>
          <w:rtl/>
          <w:lang w:val="en-GB"/>
        </w:rPr>
        <w:t xml:space="preserve"> </w:t>
      </w:r>
      <w:r w:rsidR="003E4B32" w:rsidRPr="00585833">
        <w:rPr>
          <w:rFonts w:asciiTheme="minorBidi" w:hAnsiTheme="minorBidi"/>
          <w:sz w:val="26"/>
          <w:szCs w:val="26"/>
          <w:lang w:val="en-GB"/>
        </w:rPr>
        <w:t>OECD</w:t>
      </w:r>
      <w:r w:rsidR="003E4B32" w:rsidRPr="00585833">
        <w:rPr>
          <w:rFonts w:asciiTheme="minorBidi" w:hAnsiTheme="minorBidi"/>
          <w:sz w:val="26"/>
          <w:szCs w:val="26"/>
          <w:rtl/>
          <w:lang w:val="en-GB"/>
        </w:rPr>
        <w:t xml:space="preserve"> והאיחוד האירופי הפך השימוש בפלטפורמות דיגיטליות לתופעה גלובלית, הנשענת על ה</w:t>
      </w:r>
      <w:r w:rsidR="00C338A6" w:rsidRPr="00585833">
        <w:rPr>
          <w:rFonts w:asciiTheme="minorBidi" w:hAnsiTheme="minorBidi"/>
          <w:sz w:val="26"/>
          <w:szCs w:val="26"/>
          <w:rtl/>
          <w:lang w:val="en-GB"/>
        </w:rPr>
        <w:t xml:space="preserve">הנחה כי חשיפת המידע באמצעות אתר הרשות המקומיות תשפר את </w:t>
      </w:r>
      <w:r w:rsidR="005D398B" w:rsidRPr="00585833">
        <w:rPr>
          <w:rFonts w:asciiTheme="minorBidi" w:hAnsiTheme="minorBidi" w:hint="cs"/>
          <w:sz w:val="26"/>
          <w:szCs w:val="26"/>
          <w:rtl/>
          <w:lang w:val="en-GB"/>
        </w:rPr>
        <w:t xml:space="preserve">רמת </w:t>
      </w:r>
      <w:r w:rsidR="00C338A6" w:rsidRPr="00585833">
        <w:rPr>
          <w:rFonts w:asciiTheme="minorBidi" w:hAnsiTheme="minorBidi"/>
          <w:sz w:val="26"/>
          <w:szCs w:val="26"/>
          <w:rtl/>
          <w:lang w:val="en-GB"/>
        </w:rPr>
        <w:t>השקיפות</w:t>
      </w:r>
      <w:r w:rsidR="005D398B" w:rsidRPr="00585833">
        <w:rPr>
          <w:rFonts w:asciiTheme="minorBidi" w:hAnsiTheme="minorBidi" w:hint="cs"/>
          <w:sz w:val="26"/>
          <w:szCs w:val="26"/>
          <w:rtl/>
          <w:lang w:val="en-GB"/>
        </w:rPr>
        <w:t xml:space="preserve"> ואיכותה</w:t>
      </w:r>
      <w:r w:rsidR="003E4B32" w:rsidRPr="00585833">
        <w:rPr>
          <w:rFonts w:asciiTheme="minorBidi" w:hAnsiTheme="minorBidi"/>
          <w:sz w:val="26"/>
          <w:szCs w:val="26"/>
          <w:rtl/>
          <w:lang w:val="en-GB"/>
        </w:rPr>
        <w:t xml:space="preserve">, את תדמית הארגון בעיני הציבור ואת </w:t>
      </w:r>
      <w:r w:rsidR="005D398B" w:rsidRPr="00585833">
        <w:rPr>
          <w:rFonts w:asciiTheme="minorBidi" w:hAnsiTheme="minorBidi" w:hint="cs"/>
          <w:sz w:val="26"/>
          <w:szCs w:val="26"/>
          <w:rtl/>
          <w:lang w:val="en-GB"/>
        </w:rPr>
        <w:t>היכולת לפרוס לעיני כל את</w:t>
      </w:r>
      <w:r w:rsidR="003E4B32" w:rsidRPr="00585833">
        <w:rPr>
          <w:rFonts w:asciiTheme="minorBidi" w:hAnsiTheme="minorBidi"/>
          <w:sz w:val="26"/>
          <w:szCs w:val="26"/>
          <w:rtl/>
          <w:lang w:val="en-GB"/>
        </w:rPr>
        <w:t xml:space="preserve"> ההוצאה הציבורית</w:t>
      </w:r>
      <w:r w:rsidR="005D398B" w:rsidRPr="00585833">
        <w:rPr>
          <w:rFonts w:asciiTheme="minorBidi" w:hAnsiTheme="minorBidi" w:hint="cs"/>
          <w:sz w:val="26"/>
          <w:szCs w:val="26"/>
          <w:rtl/>
          <w:lang w:val="en-GB"/>
        </w:rPr>
        <w:t xml:space="preserve"> הממומנות מכספי התושבים</w:t>
      </w:r>
      <w:r w:rsidR="00C338A6" w:rsidRPr="00585833">
        <w:rPr>
          <w:rFonts w:asciiTheme="minorBidi" w:hAnsiTheme="minorBidi"/>
          <w:sz w:val="26"/>
          <w:szCs w:val="26"/>
          <w:rtl/>
          <w:lang w:val="en-GB"/>
        </w:rPr>
        <w:t xml:space="preserve">. </w:t>
      </w:r>
      <w:r w:rsidR="003E4B32" w:rsidRPr="00585833">
        <w:rPr>
          <w:rFonts w:asciiTheme="minorBidi" w:hAnsiTheme="minorBidi"/>
          <w:sz w:val="26"/>
          <w:szCs w:val="26"/>
          <w:rtl/>
          <w:lang w:val="en-GB"/>
        </w:rPr>
        <w:t>רבות מהרפורמות החוקתיות של השקיפות מחייבות רשויות מקומיות לחשוף מידע באמצעות אתרי האינטרנט שלה</w:t>
      </w:r>
      <w:r w:rsidR="00A16B09">
        <w:rPr>
          <w:rFonts w:asciiTheme="minorBidi" w:hAnsiTheme="minorBidi" w:hint="cs"/>
          <w:sz w:val="26"/>
          <w:szCs w:val="26"/>
          <w:rtl/>
          <w:lang w:val="en-GB"/>
        </w:rPr>
        <w:t>ן</w:t>
      </w:r>
      <w:r w:rsidR="003E4B32" w:rsidRPr="00585833">
        <w:rPr>
          <w:rFonts w:asciiTheme="minorBidi" w:hAnsiTheme="minorBidi"/>
          <w:sz w:val="26"/>
          <w:szCs w:val="26"/>
          <w:rtl/>
        </w:rPr>
        <w:t xml:space="preserve"> </w:t>
      </w:r>
      <w:sdt>
        <w:sdtPr>
          <w:rPr>
            <w:rFonts w:asciiTheme="minorBidi" w:hAnsiTheme="minorBidi"/>
            <w:sz w:val="26"/>
            <w:szCs w:val="26"/>
            <w:rtl/>
          </w:rPr>
          <w:id w:val="1362326768"/>
          <w:citation/>
        </w:sdtPr>
        <w:sdtEndPr/>
        <w:sdtContent>
          <w:r w:rsidR="003E4B32" w:rsidRPr="00585833">
            <w:rPr>
              <w:rFonts w:asciiTheme="minorBidi" w:hAnsiTheme="minorBidi"/>
              <w:noProof/>
              <w:sz w:val="26"/>
              <w:szCs w:val="26"/>
            </w:rPr>
            <w:t>(Metallo, Gesuele, &amp; Longobardi, 2018, p. 882)</w:t>
          </w:r>
        </w:sdtContent>
      </w:sdt>
      <w:r w:rsidR="003E4B32" w:rsidRPr="00585833">
        <w:rPr>
          <w:rFonts w:asciiTheme="minorBidi" w:hAnsiTheme="minorBidi"/>
          <w:sz w:val="26"/>
          <w:szCs w:val="26"/>
          <w:rtl/>
        </w:rPr>
        <w:t>. פרסום כזה מאפשר הן לרגולטור והן לבעלי עניין אחרים לדרג את השקיפות המוניציפלית על ידי מידע הזמין באתרי הרשויות וברשתות החברתיות</w:t>
      </w:r>
      <w:r w:rsidR="003E4B32" w:rsidRPr="00585833">
        <w:rPr>
          <w:rFonts w:asciiTheme="minorBidi" w:hAnsiTheme="minorBidi"/>
          <w:sz w:val="26"/>
          <w:szCs w:val="26"/>
          <w:rtl/>
          <w:lang w:val="en-GB"/>
        </w:rPr>
        <w:t xml:space="preserve">. </w:t>
      </w:r>
      <w:r w:rsidR="00FE0032" w:rsidRPr="00585833">
        <w:rPr>
          <w:rFonts w:asciiTheme="minorBidi" w:hAnsiTheme="minorBidi"/>
          <w:sz w:val="26"/>
          <w:szCs w:val="26"/>
          <w:rtl/>
          <w:lang w:val="en-GB"/>
        </w:rPr>
        <w:t xml:space="preserve">למרות היתרונות של הפלטפורמות </w:t>
      </w:r>
      <w:r w:rsidR="00FE0032" w:rsidRPr="00585833">
        <w:rPr>
          <w:rFonts w:asciiTheme="minorBidi" w:hAnsiTheme="minorBidi"/>
          <w:sz w:val="26"/>
          <w:szCs w:val="26"/>
          <w:rtl/>
          <w:lang w:val="en-GB"/>
        </w:rPr>
        <w:lastRenderedPageBreak/>
        <w:t xml:space="preserve">הדיגיטליות, יש לזכור שהן הנגישות והן האוריינות הדיגיטליות </w:t>
      </w:r>
      <w:r w:rsidR="005D398B" w:rsidRPr="00585833">
        <w:rPr>
          <w:rFonts w:asciiTheme="minorBidi" w:hAnsiTheme="minorBidi" w:hint="cs"/>
          <w:sz w:val="26"/>
          <w:szCs w:val="26"/>
          <w:rtl/>
          <w:lang w:val="en-GB"/>
        </w:rPr>
        <w:t>לוקים ב</w:t>
      </w:r>
      <w:r w:rsidR="00590C4F" w:rsidRPr="00585833">
        <w:rPr>
          <w:rFonts w:asciiTheme="minorBidi" w:hAnsiTheme="minorBidi"/>
          <w:sz w:val="26"/>
          <w:szCs w:val="26"/>
          <w:rtl/>
          <w:lang w:val="en-GB"/>
        </w:rPr>
        <w:t>פערים כלכליים ומגדריים משמעותיים וע</w:t>
      </w:r>
      <w:r w:rsidR="005D398B" w:rsidRPr="00585833">
        <w:rPr>
          <w:rFonts w:asciiTheme="minorBidi" w:hAnsiTheme="minorBidi" w:hint="cs"/>
          <w:sz w:val="26"/>
          <w:szCs w:val="26"/>
          <w:rtl/>
          <w:lang w:val="en-GB"/>
        </w:rPr>
        <w:t>ל מנת</w:t>
      </w:r>
      <w:r w:rsidR="00590C4F" w:rsidRPr="00585833">
        <w:rPr>
          <w:rFonts w:asciiTheme="minorBidi" w:hAnsiTheme="minorBidi"/>
          <w:sz w:val="26"/>
          <w:szCs w:val="26"/>
          <w:rtl/>
          <w:lang w:val="en-GB"/>
        </w:rPr>
        <w:t xml:space="preserve"> שאלו יצומצמו, יש לתת על כך את הדעת.</w:t>
      </w:r>
    </w:p>
    <w:p w14:paraId="1F21D2FF" w14:textId="77777777" w:rsidR="00CA2890" w:rsidRPr="00585833" w:rsidRDefault="00CA2890" w:rsidP="00CB0926">
      <w:pPr>
        <w:pStyle w:val="Heading2"/>
        <w:jc w:val="both"/>
        <w:rPr>
          <w:rFonts w:asciiTheme="minorBidi" w:hAnsiTheme="minorBidi" w:cstheme="minorBidi"/>
          <w:b/>
          <w:bCs/>
          <w:rtl/>
        </w:rPr>
      </w:pPr>
      <w:r w:rsidRPr="00585833">
        <w:rPr>
          <w:rFonts w:asciiTheme="minorHAnsi" w:eastAsiaTheme="minorHAnsi" w:hAnsiTheme="minorHAnsi" w:cstheme="minorBidi"/>
          <w:b/>
          <w:bCs/>
          <w:color w:val="0000FF"/>
          <w:u w:val="single"/>
          <w:rtl/>
        </w:rPr>
        <w:t>סיכום</w:t>
      </w:r>
    </w:p>
    <w:p w14:paraId="6149CAFE" w14:textId="4873A85D" w:rsidR="005D398B" w:rsidRPr="00585833" w:rsidRDefault="000159B0" w:rsidP="005D398B">
      <w:pPr>
        <w:autoSpaceDE w:val="0"/>
        <w:autoSpaceDN w:val="0"/>
        <w:adjustRightInd w:val="0"/>
        <w:spacing w:after="0" w:line="360" w:lineRule="auto"/>
        <w:ind w:firstLine="360"/>
        <w:jc w:val="both"/>
        <w:rPr>
          <w:rFonts w:asciiTheme="minorBidi" w:hAnsiTheme="minorBidi"/>
          <w:sz w:val="26"/>
          <w:szCs w:val="26"/>
          <w:rtl/>
          <w:lang w:val="en-GB"/>
        </w:rPr>
      </w:pPr>
      <w:r w:rsidRPr="00585833">
        <w:rPr>
          <w:rFonts w:asciiTheme="minorBidi" w:hAnsiTheme="minorBidi"/>
          <w:sz w:val="26"/>
          <w:szCs w:val="26"/>
          <w:rtl/>
          <w:lang w:val="en-GB"/>
        </w:rPr>
        <w:t xml:space="preserve">עבור </w:t>
      </w:r>
      <w:r w:rsidR="00590C4F" w:rsidRPr="00585833">
        <w:rPr>
          <w:rFonts w:asciiTheme="minorBidi" w:hAnsiTheme="minorBidi"/>
          <w:sz w:val="26"/>
          <w:szCs w:val="26"/>
          <w:rtl/>
          <w:lang w:val="en-GB"/>
        </w:rPr>
        <w:t>אזרחים,</w:t>
      </w:r>
      <w:r w:rsidRPr="00585833">
        <w:rPr>
          <w:rFonts w:asciiTheme="minorBidi" w:hAnsiTheme="minorBidi"/>
          <w:sz w:val="26"/>
          <w:szCs w:val="26"/>
          <w:rtl/>
          <w:lang w:val="en-GB"/>
        </w:rPr>
        <w:t xml:space="preserve"> השקיפות המגדרית </w:t>
      </w:r>
      <w:r w:rsidR="005D398B" w:rsidRPr="00585833">
        <w:rPr>
          <w:rFonts w:asciiTheme="minorBidi" w:hAnsiTheme="minorBidi" w:hint="cs"/>
          <w:sz w:val="26"/>
          <w:szCs w:val="26"/>
          <w:rtl/>
          <w:lang w:val="en-GB"/>
        </w:rPr>
        <w:t xml:space="preserve">מקבלת משנה חשיבות </w:t>
      </w:r>
      <w:r w:rsidRPr="00585833">
        <w:rPr>
          <w:rFonts w:asciiTheme="minorBidi" w:hAnsiTheme="minorBidi"/>
          <w:sz w:val="26"/>
          <w:szCs w:val="26"/>
          <w:rtl/>
          <w:lang w:val="en-GB"/>
        </w:rPr>
        <w:t xml:space="preserve">ברמה המקומית </w:t>
      </w:r>
      <w:r w:rsidR="005D398B" w:rsidRPr="00585833">
        <w:rPr>
          <w:rFonts w:asciiTheme="minorBidi" w:hAnsiTheme="minorBidi" w:hint="cs"/>
          <w:sz w:val="26"/>
          <w:szCs w:val="26"/>
          <w:rtl/>
          <w:lang w:val="en-GB"/>
        </w:rPr>
        <w:t>ראשית, בשל העובדה ש</w:t>
      </w:r>
      <w:r w:rsidRPr="00585833">
        <w:rPr>
          <w:rFonts w:asciiTheme="minorBidi" w:hAnsiTheme="minorBidi"/>
          <w:sz w:val="26"/>
          <w:szCs w:val="26"/>
          <w:rtl/>
          <w:lang w:val="en-GB"/>
        </w:rPr>
        <w:t xml:space="preserve">זו הרמה המשפיעה </w:t>
      </w:r>
      <w:r w:rsidR="005D398B" w:rsidRPr="00585833">
        <w:rPr>
          <w:rFonts w:asciiTheme="minorBidi" w:hAnsiTheme="minorBidi" w:hint="cs"/>
          <w:sz w:val="26"/>
          <w:szCs w:val="26"/>
          <w:rtl/>
          <w:lang w:val="en-GB"/>
        </w:rPr>
        <w:t xml:space="preserve">באופן מוחשי ומידי </w:t>
      </w:r>
      <w:r w:rsidRPr="00585833">
        <w:rPr>
          <w:rFonts w:asciiTheme="minorBidi" w:hAnsiTheme="minorBidi"/>
          <w:sz w:val="26"/>
          <w:szCs w:val="26"/>
          <w:rtl/>
          <w:lang w:val="en-GB"/>
        </w:rPr>
        <w:t xml:space="preserve">על חיי היום יום של הפרט ומספקת </w:t>
      </w:r>
      <w:r w:rsidR="005D398B" w:rsidRPr="00585833">
        <w:rPr>
          <w:rFonts w:asciiTheme="minorBidi" w:hAnsiTheme="minorBidi" w:hint="cs"/>
          <w:sz w:val="26"/>
          <w:szCs w:val="26"/>
          <w:rtl/>
          <w:lang w:val="en-GB"/>
        </w:rPr>
        <w:t>תשתיות</w:t>
      </w:r>
      <w:r w:rsidRPr="00585833">
        <w:rPr>
          <w:rFonts w:asciiTheme="minorBidi" w:hAnsiTheme="minorBidi"/>
          <w:sz w:val="26"/>
          <w:szCs w:val="26"/>
          <w:rtl/>
          <w:lang w:val="en-GB"/>
        </w:rPr>
        <w:t xml:space="preserve"> </w:t>
      </w:r>
      <w:r w:rsidR="005D398B" w:rsidRPr="00585833">
        <w:rPr>
          <w:rFonts w:asciiTheme="minorBidi" w:hAnsiTheme="minorBidi" w:hint="cs"/>
          <w:sz w:val="26"/>
          <w:szCs w:val="26"/>
          <w:rtl/>
          <w:lang w:val="en-GB"/>
        </w:rPr>
        <w:t>ו</w:t>
      </w:r>
      <w:r w:rsidRPr="00585833">
        <w:rPr>
          <w:rFonts w:asciiTheme="minorBidi" w:hAnsiTheme="minorBidi"/>
          <w:sz w:val="26"/>
          <w:szCs w:val="26"/>
          <w:rtl/>
          <w:lang w:val="en-GB"/>
        </w:rPr>
        <w:t>שירותים ציבוריים אשר אופן הקצאתם יש ב</w:t>
      </w:r>
      <w:r w:rsidR="00886DFB">
        <w:rPr>
          <w:rFonts w:asciiTheme="minorBidi" w:hAnsiTheme="minorBidi" w:hint="cs"/>
          <w:sz w:val="26"/>
          <w:szCs w:val="26"/>
          <w:rtl/>
          <w:lang w:val="en-GB"/>
        </w:rPr>
        <w:t>ו</w:t>
      </w:r>
      <w:r w:rsidRPr="00585833">
        <w:rPr>
          <w:rFonts w:asciiTheme="minorBidi" w:hAnsiTheme="minorBidi"/>
          <w:sz w:val="26"/>
          <w:szCs w:val="26"/>
          <w:rtl/>
          <w:lang w:val="en-GB"/>
        </w:rPr>
        <w:t xml:space="preserve"> </w:t>
      </w:r>
      <w:r w:rsidR="00886DFB">
        <w:rPr>
          <w:rFonts w:asciiTheme="minorBidi" w:hAnsiTheme="minorBidi" w:hint="cs"/>
          <w:sz w:val="26"/>
          <w:szCs w:val="26"/>
          <w:rtl/>
          <w:lang w:val="en-GB"/>
        </w:rPr>
        <w:t>כדי ל</w:t>
      </w:r>
      <w:r w:rsidR="005D398B" w:rsidRPr="00585833">
        <w:rPr>
          <w:rFonts w:asciiTheme="minorBidi" w:hAnsiTheme="minorBidi" w:hint="cs"/>
          <w:sz w:val="26"/>
          <w:szCs w:val="26"/>
          <w:rtl/>
          <w:lang w:val="en-GB"/>
        </w:rPr>
        <w:t>הכריע את שגרת יומם של כל תושבת ותושב</w:t>
      </w:r>
      <w:r w:rsidR="00886DFB">
        <w:rPr>
          <w:rFonts w:asciiTheme="minorBidi" w:hAnsiTheme="minorBidi" w:hint="cs"/>
          <w:sz w:val="26"/>
          <w:szCs w:val="26"/>
          <w:rtl/>
          <w:lang w:val="en-GB"/>
        </w:rPr>
        <w:t>,</w:t>
      </w:r>
      <w:r w:rsidR="005D398B" w:rsidRPr="00585833">
        <w:rPr>
          <w:rFonts w:asciiTheme="minorBidi" w:hAnsiTheme="minorBidi" w:hint="cs"/>
          <w:sz w:val="26"/>
          <w:szCs w:val="26"/>
          <w:rtl/>
          <w:lang w:val="en-GB"/>
        </w:rPr>
        <w:t xml:space="preserve"> ומכאן, שיש ב</w:t>
      </w:r>
      <w:r w:rsidR="00886DFB">
        <w:rPr>
          <w:rFonts w:asciiTheme="minorBidi" w:hAnsiTheme="minorBidi" w:hint="cs"/>
          <w:sz w:val="26"/>
          <w:szCs w:val="26"/>
          <w:rtl/>
          <w:lang w:val="en-GB"/>
        </w:rPr>
        <w:t>ו</w:t>
      </w:r>
      <w:r w:rsidR="005D398B" w:rsidRPr="00585833">
        <w:rPr>
          <w:rFonts w:asciiTheme="minorBidi" w:hAnsiTheme="minorBidi" w:hint="cs"/>
          <w:sz w:val="26"/>
          <w:szCs w:val="26"/>
          <w:rtl/>
          <w:lang w:val="en-GB"/>
        </w:rPr>
        <w:t xml:space="preserve"> </w:t>
      </w:r>
      <w:r w:rsidRPr="00585833">
        <w:rPr>
          <w:rFonts w:asciiTheme="minorBidi" w:hAnsiTheme="minorBidi"/>
          <w:sz w:val="26"/>
          <w:szCs w:val="26"/>
          <w:rtl/>
          <w:lang w:val="en-GB"/>
        </w:rPr>
        <w:t>כדי להגדיל או לצמצם את הפער בסביבת</w:t>
      </w:r>
      <w:r w:rsidR="005D398B" w:rsidRPr="00585833">
        <w:rPr>
          <w:rFonts w:asciiTheme="minorBidi" w:hAnsiTheme="minorBidi" w:hint="cs"/>
          <w:sz w:val="26"/>
          <w:szCs w:val="26"/>
          <w:rtl/>
          <w:lang w:val="en-GB"/>
        </w:rPr>
        <w:t>ם</w:t>
      </w:r>
      <w:r w:rsidRPr="00585833">
        <w:rPr>
          <w:rFonts w:asciiTheme="minorBidi" w:hAnsiTheme="minorBidi"/>
          <w:sz w:val="26"/>
          <w:szCs w:val="26"/>
          <w:rtl/>
          <w:lang w:val="en-GB"/>
        </w:rPr>
        <w:t xml:space="preserve"> </w:t>
      </w:r>
      <w:r w:rsidR="005D398B" w:rsidRPr="00585833">
        <w:rPr>
          <w:rFonts w:asciiTheme="minorBidi" w:hAnsiTheme="minorBidi" w:hint="cs"/>
          <w:sz w:val="26"/>
          <w:szCs w:val="26"/>
          <w:rtl/>
          <w:lang w:val="en-GB"/>
        </w:rPr>
        <w:t>המידית.</w:t>
      </w:r>
      <w:r w:rsidRPr="00585833">
        <w:rPr>
          <w:rFonts w:asciiTheme="minorBidi" w:hAnsiTheme="minorBidi"/>
          <w:sz w:val="26"/>
          <w:szCs w:val="26"/>
          <w:rtl/>
          <w:lang w:val="en-GB"/>
        </w:rPr>
        <w:t xml:space="preserve"> כמו כן, האפשרות להצביע על פערים בין רשויות תאפשר לשלטון המרכזי להפנות משאבים ולהפעיל תכניות ל</w:t>
      </w:r>
      <w:r w:rsidR="005D398B" w:rsidRPr="00585833">
        <w:rPr>
          <w:rFonts w:asciiTheme="minorBidi" w:hAnsiTheme="minorBidi" w:hint="cs"/>
          <w:sz w:val="26"/>
          <w:szCs w:val="26"/>
          <w:rtl/>
          <w:lang w:val="en-GB"/>
        </w:rPr>
        <w:t>איזון ה</w:t>
      </w:r>
      <w:r w:rsidRPr="00585833">
        <w:rPr>
          <w:rFonts w:asciiTheme="minorBidi" w:hAnsiTheme="minorBidi"/>
          <w:sz w:val="26"/>
          <w:szCs w:val="26"/>
          <w:rtl/>
          <w:lang w:val="en-GB"/>
        </w:rPr>
        <w:t xml:space="preserve">פערים </w:t>
      </w:r>
      <w:r w:rsidR="005D398B" w:rsidRPr="00585833">
        <w:rPr>
          <w:rFonts w:asciiTheme="minorBidi" w:hAnsiTheme="minorBidi" w:hint="cs"/>
          <w:sz w:val="26"/>
          <w:szCs w:val="26"/>
          <w:rtl/>
          <w:lang w:val="en-GB"/>
        </w:rPr>
        <w:t>ה</w:t>
      </w:r>
      <w:r w:rsidRPr="00585833">
        <w:rPr>
          <w:rFonts w:asciiTheme="minorBidi" w:hAnsiTheme="minorBidi"/>
          <w:sz w:val="26"/>
          <w:szCs w:val="26"/>
          <w:rtl/>
          <w:lang w:val="en-GB"/>
        </w:rPr>
        <w:t xml:space="preserve">מגדריים ברשויות בהן הצורך גדול יותר </w:t>
      </w:r>
      <w:sdt>
        <w:sdtPr>
          <w:rPr>
            <w:rFonts w:asciiTheme="minorBidi" w:hAnsiTheme="minorBidi"/>
            <w:sz w:val="26"/>
            <w:szCs w:val="26"/>
            <w:rtl/>
            <w:lang w:val="en-GB"/>
          </w:rPr>
          <w:id w:val="469106990"/>
          <w:citation/>
        </w:sdtPr>
        <w:sdtEndPr/>
        <w:sdtContent>
          <w:r w:rsidRPr="00585833">
            <w:rPr>
              <w:rFonts w:asciiTheme="minorBidi" w:hAnsiTheme="minorBidi"/>
              <w:noProof/>
              <w:sz w:val="26"/>
              <w:szCs w:val="26"/>
              <w:lang w:val="en-GB"/>
            </w:rPr>
            <w:t>(Michener, 2015)</w:t>
          </w:r>
        </w:sdtContent>
      </w:sdt>
      <w:r w:rsidRPr="00585833">
        <w:rPr>
          <w:rFonts w:asciiTheme="minorBidi" w:hAnsiTheme="minorBidi"/>
          <w:sz w:val="26"/>
          <w:szCs w:val="26"/>
          <w:rtl/>
          <w:lang w:val="en-GB"/>
        </w:rPr>
        <w:t xml:space="preserve">. </w:t>
      </w:r>
    </w:p>
    <w:p w14:paraId="148233B3" w14:textId="4756F39D" w:rsidR="004F26A0" w:rsidRPr="00585833" w:rsidRDefault="005D398B" w:rsidP="006F31E4">
      <w:pPr>
        <w:autoSpaceDE w:val="0"/>
        <w:autoSpaceDN w:val="0"/>
        <w:adjustRightInd w:val="0"/>
        <w:spacing w:after="0" w:line="360" w:lineRule="auto"/>
        <w:ind w:firstLine="360"/>
        <w:jc w:val="both"/>
        <w:rPr>
          <w:rFonts w:asciiTheme="minorBidi" w:hAnsiTheme="minorBidi"/>
          <w:sz w:val="26"/>
          <w:szCs w:val="26"/>
          <w:rtl/>
        </w:rPr>
      </w:pPr>
      <w:r w:rsidRPr="00585833">
        <w:rPr>
          <w:rFonts w:asciiTheme="minorBidi" w:hAnsiTheme="minorBidi" w:hint="cs"/>
          <w:sz w:val="26"/>
          <w:szCs w:val="26"/>
          <w:rtl/>
        </w:rPr>
        <w:t xml:space="preserve">זאת, מבלי לזנוח את </w:t>
      </w:r>
      <w:r w:rsidR="00590C4F" w:rsidRPr="00585833">
        <w:rPr>
          <w:rFonts w:asciiTheme="minorBidi" w:hAnsiTheme="minorBidi"/>
          <w:sz w:val="26"/>
          <w:szCs w:val="26"/>
          <w:rtl/>
        </w:rPr>
        <w:t xml:space="preserve">הביקורת </w:t>
      </w:r>
      <w:r w:rsidRPr="00585833">
        <w:rPr>
          <w:rFonts w:asciiTheme="minorBidi" w:hAnsiTheme="minorBidi" w:hint="cs"/>
          <w:sz w:val="26"/>
          <w:szCs w:val="26"/>
          <w:rtl/>
        </w:rPr>
        <w:t xml:space="preserve">הנשמעת על ידי חוקרים דוגמת </w:t>
      </w:r>
      <w:r w:rsidR="00590C4F" w:rsidRPr="00585833">
        <w:rPr>
          <w:rFonts w:asciiTheme="minorBidi" w:hAnsiTheme="minorBidi"/>
          <w:sz w:val="26"/>
          <w:szCs w:val="26"/>
          <w:rtl/>
        </w:rPr>
        <w:t>עציוני ואחרים</w:t>
      </w:r>
      <w:r w:rsidRPr="00585833">
        <w:rPr>
          <w:rFonts w:asciiTheme="minorBidi" w:hAnsiTheme="minorBidi" w:hint="cs"/>
          <w:sz w:val="26"/>
          <w:szCs w:val="26"/>
          <w:rtl/>
        </w:rPr>
        <w:t>,</w:t>
      </w:r>
      <w:r w:rsidR="00590C4F" w:rsidRPr="00585833">
        <w:rPr>
          <w:rFonts w:asciiTheme="minorBidi" w:hAnsiTheme="minorBidi"/>
          <w:sz w:val="26"/>
          <w:szCs w:val="26"/>
          <w:rtl/>
        </w:rPr>
        <w:t xml:space="preserve"> הגורסים כי יש להיזהר מלקדם</w:t>
      </w:r>
      <w:r w:rsidR="007D6C01" w:rsidRPr="00585833">
        <w:rPr>
          <w:rFonts w:asciiTheme="minorBidi" w:hAnsiTheme="minorBidi"/>
          <w:sz w:val="26"/>
          <w:szCs w:val="26"/>
          <w:rtl/>
        </w:rPr>
        <w:t xml:space="preserve"> שקיפות כחלופה לרגולציה</w:t>
      </w:r>
      <w:r w:rsidR="00590C4F" w:rsidRPr="00585833">
        <w:rPr>
          <w:rFonts w:asciiTheme="minorBidi" w:hAnsiTheme="minorBidi"/>
          <w:sz w:val="26"/>
          <w:szCs w:val="26"/>
          <w:rtl/>
        </w:rPr>
        <w:t xml:space="preserve">, בשל </w:t>
      </w:r>
      <w:r w:rsidR="007D6C01" w:rsidRPr="00585833">
        <w:rPr>
          <w:rFonts w:asciiTheme="minorBidi" w:hAnsiTheme="minorBidi"/>
          <w:sz w:val="26"/>
          <w:szCs w:val="26"/>
          <w:rtl/>
        </w:rPr>
        <w:t xml:space="preserve">כשלים שמקורם בחולשה מבנית של קבוצות מוחלשות כמיעוטים ונשים. </w:t>
      </w:r>
      <w:r w:rsidRPr="00585833">
        <w:rPr>
          <w:rFonts w:asciiTheme="minorBidi" w:hAnsiTheme="minorBidi" w:hint="cs"/>
          <w:sz w:val="26"/>
          <w:szCs w:val="26"/>
          <w:rtl/>
        </w:rPr>
        <w:t xml:space="preserve">במקרים אלה לרגולטור בלבד סמכות ויכולת </w:t>
      </w:r>
      <w:r w:rsidR="00590C4F" w:rsidRPr="00585833">
        <w:rPr>
          <w:rFonts w:asciiTheme="minorBidi" w:hAnsiTheme="minorBidi"/>
          <w:sz w:val="26"/>
          <w:szCs w:val="26"/>
          <w:rtl/>
        </w:rPr>
        <w:t xml:space="preserve">לשמור על האינטרסים של אלו </w:t>
      </w:r>
      <w:r w:rsidR="00125522" w:rsidRPr="00585833">
        <w:rPr>
          <w:rFonts w:asciiTheme="minorBidi" w:hAnsiTheme="minorBidi"/>
          <w:sz w:val="26"/>
          <w:szCs w:val="26"/>
          <w:rtl/>
        </w:rPr>
        <w:t>ש</w:t>
      </w:r>
      <w:r w:rsidR="00590C4F" w:rsidRPr="00585833">
        <w:rPr>
          <w:rFonts w:asciiTheme="minorBidi" w:hAnsiTheme="minorBidi"/>
          <w:sz w:val="26"/>
          <w:szCs w:val="26"/>
          <w:rtl/>
        </w:rPr>
        <w:t xml:space="preserve">אינם מחזיקים בידע ו/או בעוצמה הפוליטית </w:t>
      </w:r>
      <w:r w:rsidR="00125522" w:rsidRPr="00585833">
        <w:rPr>
          <w:rFonts w:asciiTheme="minorBidi" w:hAnsiTheme="minorBidi"/>
          <w:sz w:val="26"/>
          <w:szCs w:val="26"/>
          <w:rtl/>
        </w:rPr>
        <w:t xml:space="preserve">הנדרשת למנף את המידע לשיפור מצבם. </w:t>
      </w:r>
      <w:r w:rsidR="00590C4F" w:rsidRPr="00585833">
        <w:rPr>
          <w:rFonts w:asciiTheme="minorBidi" w:hAnsiTheme="minorBidi"/>
          <w:sz w:val="26"/>
          <w:szCs w:val="26"/>
          <w:rtl/>
        </w:rPr>
        <w:t xml:space="preserve"> בנוסף, </w:t>
      </w:r>
      <w:r w:rsidR="00125522" w:rsidRPr="00585833">
        <w:rPr>
          <w:rFonts w:asciiTheme="minorBidi" w:hAnsiTheme="minorBidi"/>
          <w:sz w:val="26"/>
          <w:szCs w:val="26"/>
          <w:rtl/>
        </w:rPr>
        <w:t>רגולציה נדרשת כ</w:t>
      </w:r>
      <w:r w:rsidR="007D6C01" w:rsidRPr="00585833">
        <w:rPr>
          <w:rFonts w:asciiTheme="minorBidi" w:hAnsiTheme="minorBidi"/>
          <w:sz w:val="26"/>
          <w:szCs w:val="26"/>
          <w:rtl/>
        </w:rPr>
        <w:t xml:space="preserve">אשר חלקים נרחבים </w:t>
      </w:r>
      <w:r w:rsidR="00125522" w:rsidRPr="00585833">
        <w:rPr>
          <w:rFonts w:asciiTheme="minorBidi" w:hAnsiTheme="minorBidi"/>
          <w:sz w:val="26"/>
          <w:szCs w:val="26"/>
          <w:rtl/>
        </w:rPr>
        <w:t xml:space="preserve">בציבוריות </w:t>
      </w:r>
      <w:r w:rsidR="007D6C01" w:rsidRPr="00585833">
        <w:rPr>
          <w:rFonts w:asciiTheme="minorBidi" w:hAnsiTheme="minorBidi"/>
          <w:sz w:val="26"/>
          <w:szCs w:val="26"/>
          <w:rtl/>
        </w:rPr>
        <w:t>מחזיקים בעמדות אדישות או אף מנוגדות לנושא בו השקיפות עוסקת, דוגמת שוויון נשים או מיעוטים. בתחומים כאלו לחקיקה ו</w:t>
      </w:r>
      <w:r w:rsidR="00886DFB">
        <w:rPr>
          <w:rFonts w:asciiTheme="minorBidi" w:hAnsiTheme="minorBidi" w:hint="cs"/>
          <w:sz w:val="26"/>
          <w:szCs w:val="26"/>
          <w:rtl/>
        </w:rPr>
        <w:t>ל</w:t>
      </w:r>
      <w:r w:rsidR="007D6C01" w:rsidRPr="00585833">
        <w:rPr>
          <w:rFonts w:asciiTheme="minorBidi" w:hAnsiTheme="minorBidi"/>
          <w:sz w:val="26"/>
          <w:szCs w:val="26"/>
          <w:rtl/>
        </w:rPr>
        <w:t xml:space="preserve">רגולציה אפקטיבית תפקיד בהבניה מחדש של הנורמות. </w:t>
      </w:r>
      <w:r w:rsidRPr="00585833">
        <w:rPr>
          <w:rFonts w:asciiTheme="minorBidi" w:hAnsiTheme="minorBidi" w:hint="cs"/>
          <w:sz w:val="26"/>
          <w:szCs w:val="26"/>
          <w:rtl/>
        </w:rPr>
        <w:t>ל</w:t>
      </w:r>
      <w:r w:rsidR="007D6C01" w:rsidRPr="00585833">
        <w:rPr>
          <w:rFonts w:asciiTheme="minorBidi" w:hAnsiTheme="minorBidi"/>
          <w:sz w:val="26"/>
          <w:szCs w:val="26"/>
          <w:rtl/>
        </w:rPr>
        <w:t xml:space="preserve">דוגמה – החוק למניעת טרדה מינית הקדים את התפיסות שהיו מקובלות בקרב חלקים נרחבים של הציבור ובעקבות המעשים הוכשרו הלבבות. </w:t>
      </w:r>
      <w:r w:rsidRPr="00585833">
        <w:rPr>
          <w:rFonts w:asciiTheme="minorBidi" w:hAnsiTheme="minorBidi" w:hint="cs"/>
          <w:sz w:val="26"/>
          <w:szCs w:val="26"/>
          <w:rtl/>
        </w:rPr>
        <w:t>מכאן, ש</w:t>
      </w:r>
      <w:r w:rsidR="00F15019" w:rsidRPr="00585833">
        <w:rPr>
          <w:rFonts w:asciiTheme="minorBidi" w:hAnsiTheme="minorBidi" w:hint="cs"/>
          <w:sz w:val="26"/>
          <w:szCs w:val="26"/>
          <w:rtl/>
        </w:rPr>
        <w:t>שקיפות רגולטורית חשובה לא פחות לשימור איכויותיה של השקיפות גופה בכלל, ובהקשר המגדרי שבעתיים.</w:t>
      </w:r>
    </w:p>
    <w:p w14:paraId="27159473" w14:textId="2BA07D53" w:rsidR="004F26A0" w:rsidRPr="00585833" w:rsidRDefault="004F26A0" w:rsidP="004F26A0">
      <w:pPr>
        <w:spacing w:line="360" w:lineRule="auto"/>
        <w:jc w:val="both"/>
        <w:rPr>
          <w:rFonts w:ascii="David" w:hAnsi="David" w:cs="David"/>
          <w:sz w:val="26"/>
          <w:szCs w:val="26"/>
          <w:rtl/>
        </w:rPr>
      </w:pPr>
    </w:p>
    <w:p w14:paraId="5EFA23B1" w14:textId="297E37E6" w:rsidR="004F26A0" w:rsidRPr="00585833" w:rsidRDefault="005A42C3" w:rsidP="004F26A0">
      <w:pPr>
        <w:pStyle w:val="Heading1"/>
        <w:jc w:val="both"/>
        <w:rPr>
          <w:rFonts w:asciiTheme="minorBidi" w:hAnsiTheme="minorBidi" w:cstheme="minorBidi"/>
          <w:b/>
          <w:bCs/>
          <w:color w:val="0000FF"/>
          <w:sz w:val="26"/>
          <w:szCs w:val="26"/>
          <w:u w:val="single"/>
          <w:rtl/>
        </w:rPr>
      </w:pPr>
      <w:r w:rsidRPr="00585833">
        <w:rPr>
          <w:rFonts w:asciiTheme="minorBidi" w:hAnsiTheme="minorBidi" w:cstheme="minorBidi" w:hint="cs"/>
          <w:b/>
          <w:bCs/>
          <w:color w:val="0000FF"/>
          <w:sz w:val="26"/>
          <w:szCs w:val="26"/>
          <w:u w:val="single"/>
          <w:rtl/>
        </w:rPr>
        <w:t xml:space="preserve">שקיפות </w:t>
      </w:r>
      <w:r w:rsidR="004F26A0" w:rsidRPr="00585833">
        <w:rPr>
          <w:rFonts w:asciiTheme="minorBidi" w:hAnsiTheme="minorBidi" w:cstheme="minorBidi" w:hint="cs"/>
          <w:b/>
          <w:bCs/>
          <w:color w:val="0000FF"/>
          <w:sz w:val="26"/>
          <w:szCs w:val="26"/>
          <w:u w:val="single"/>
          <w:rtl/>
        </w:rPr>
        <w:t xml:space="preserve">מגדרית </w:t>
      </w:r>
      <w:r w:rsidRPr="00585833">
        <w:rPr>
          <w:rFonts w:asciiTheme="minorBidi" w:hAnsiTheme="minorBidi" w:cstheme="minorBidi" w:hint="cs"/>
          <w:b/>
          <w:bCs/>
          <w:color w:val="0000FF"/>
          <w:sz w:val="26"/>
          <w:szCs w:val="26"/>
          <w:u w:val="single"/>
          <w:rtl/>
        </w:rPr>
        <w:t xml:space="preserve">ברשויות מקומיות </w:t>
      </w:r>
      <w:r w:rsidR="004F26A0" w:rsidRPr="00585833">
        <w:rPr>
          <w:rFonts w:asciiTheme="minorBidi" w:hAnsiTheme="minorBidi" w:cstheme="minorBidi" w:hint="cs"/>
          <w:b/>
          <w:bCs/>
          <w:color w:val="0000FF"/>
          <w:sz w:val="26"/>
          <w:szCs w:val="26"/>
          <w:u w:val="single"/>
          <w:rtl/>
        </w:rPr>
        <w:t>בישראל - היועצת לקידום מעמד האישה ברשויות המקומיות</w:t>
      </w:r>
      <w:r w:rsidRPr="00585833">
        <w:rPr>
          <w:rFonts w:asciiTheme="minorBidi" w:hAnsiTheme="minorBidi" w:cstheme="minorBidi" w:hint="cs"/>
          <w:b/>
          <w:bCs/>
          <w:color w:val="0000FF"/>
          <w:sz w:val="26"/>
          <w:szCs w:val="26"/>
          <w:u w:val="single"/>
          <w:rtl/>
        </w:rPr>
        <w:t xml:space="preserve"> כסוכן שינוי ושותפה אסטרטגית</w:t>
      </w:r>
    </w:p>
    <w:p w14:paraId="1832FFA0" w14:textId="77777777" w:rsidR="004F26A0" w:rsidRPr="00585833" w:rsidRDefault="004F26A0" w:rsidP="004F26A0">
      <w:pPr>
        <w:spacing w:line="360" w:lineRule="auto"/>
        <w:jc w:val="both"/>
        <w:rPr>
          <w:rFonts w:ascii="David" w:hAnsi="David" w:cs="David"/>
          <w:sz w:val="26"/>
          <w:szCs w:val="26"/>
          <w:rtl/>
        </w:rPr>
      </w:pPr>
    </w:p>
    <w:p w14:paraId="6A6C82E1" w14:textId="772758BE" w:rsidR="004F26A0" w:rsidRPr="00585833" w:rsidRDefault="004F26A0" w:rsidP="00960080">
      <w:pPr>
        <w:spacing w:line="360" w:lineRule="auto"/>
        <w:jc w:val="both"/>
        <w:rPr>
          <w:rFonts w:asciiTheme="minorBidi" w:hAnsiTheme="minorBidi"/>
          <w:sz w:val="26"/>
          <w:szCs w:val="26"/>
        </w:rPr>
      </w:pPr>
      <w:r w:rsidRPr="00585833">
        <w:rPr>
          <w:rFonts w:asciiTheme="minorBidi" w:hAnsiTheme="minorBidi"/>
          <w:sz w:val="26"/>
          <w:szCs w:val="26"/>
          <w:rtl/>
        </w:rPr>
        <w:t xml:space="preserve">ישראל היא המדינה הראשונה בעולם בה נידונה סוגיית השוויון המגדרי ברמה המקומית באמצעות תפקיד חדש של יועצת לקידום מעמד האישה. תפקיד זה נקבע בחקיקה בשנת 2000 כתפקיד חובה, מתוקף חוק הרשויות המקומיות – 2000, שתוקן בשנת 2008. החוק מטיל על היועצת אחריות לשלושה מוקדים: קידום מעמד האישה ושוויון בין המינים, ביעור ההפליה נגד נשים ומניעת אלימות כלפי נשים זאת, הן בקרב עובדי הרשות והן בקרב תושביה. החוק קובע שהיועצת תהא כפופה לראש </w:t>
      </w:r>
      <w:r w:rsidR="00886DFB">
        <w:rPr>
          <w:rFonts w:asciiTheme="minorBidi" w:hAnsiTheme="minorBidi" w:hint="cs"/>
          <w:sz w:val="26"/>
          <w:szCs w:val="26"/>
          <w:rtl/>
        </w:rPr>
        <w:t>הרשות</w:t>
      </w:r>
      <w:r w:rsidR="00886DFB" w:rsidRPr="00585833">
        <w:rPr>
          <w:rFonts w:asciiTheme="minorBidi" w:hAnsiTheme="minorBidi"/>
          <w:sz w:val="26"/>
          <w:szCs w:val="26"/>
          <w:rtl/>
        </w:rPr>
        <w:t xml:space="preserve"> </w:t>
      </w:r>
      <w:r w:rsidRPr="00585833">
        <w:rPr>
          <w:rFonts w:asciiTheme="minorBidi" w:hAnsiTheme="minorBidi"/>
          <w:sz w:val="26"/>
          <w:szCs w:val="26"/>
          <w:rtl/>
        </w:rPr>
        <w:t xml:space="preserve">ותוזמן לישיבות המועצה, בהן תוכל להביע עמדתה לפני </w:t>
      </w:r>
      <w:r w:rsidRPr="00585833">
        <w:rPr>
          <w:rFonts w:asciiTheme="minorBidi" w:hAnsiTheme="minorBidi"/>
          <w:sz w:val="26"/>
          <w:szCs w:val="26"/>
          <w:rtl/>
        </w:rPr>
        <w:lastRenderedPageBreak/>
        <w:t>קבלת החלטות הנוגעות לתחומי הפעולה של התפקיד. עוד מפרט החוק שמונה אסטרטגיות לביצוע התפקיד: מעורבות בהתוויית מדיניות בתיאום עם ראש הרשות, פיקוח על ביצוע המדיניות ועל הקצאת המשאבים לשם כך, בחינת ההשלכות של החלטות הרשות המקומית, איתור צרכים וקבוצות אוכלוסייה והכנת תכניות מתאימות לה</w:t>
      </w:r>
      <w:r w:rsidR="00886DFB">
        <w:rPr>
          <w:rFonts w:asciiTheme="minorBidi" w:hAnsiTheme="minorBidi" w:hint="cs"/>
          <w:sz w:val="26"/>
          <w:szCs w:val="26"/>
          <w:rtl/>
        </w:rPr>
        <w:t>ן</w:t>
      </w:r>
      <w:r w:rsidRPr="00585833">
        <w:rPr>
          <w:rFonts w:asciiTheme="minorBidi" w:hAnsiTheme="minorBidi"/>
          <w:sz w:val="26"/>
          <w:szCs w:val="26"/>
          <w:rtl/>
        </w:rPr>
        <w:t>, הרחבת השירותים הקיימים בתחום, שיתוף פעולה עם גורמים נוספים, איסוף מידע ונתונים וכן טיפוח תודעה ציבורית באמצעות חינוך והסברה.</w:t>
      </w:r>
    </w:p>
    <w:p w14:paraId="5FE5E760" w14:textId="77777777" w:rsidR="004F26A0" w:rsidRPr="00585833" w:rsidRDefault="004F26A0" w:rsidP="004F26A0">
      <w:pPr>
        <w:spacing w:line="360" w:lineRule="auto"/>
        <w:jc w:val="both"/>
        <w:rPr>
          <w:rFonts w:asciiTheme="minorBidi" w:hAnsiTheme="minorBidi"/>
          <w:sz w:val="26"/>
          <w:szCs w:val="26"/>
          <w:rtl/>
        </w:rPr>
      </w:pPr>
      <w:r w:rsidRPr="00585833">
        <w:rPr>
          <w:rFonts w:asciiTheme="minorBidi" w:hAnsiTheme="minorBidi"/>
          <w:sz w:val="26"/>
          <w:szCs w:val="26"/>
          <w:rtl/>
        </w:rPr>
        <w:t xml:space="preserve">על פי החוק, היועצת תיבחר במכרז כאשר תנאי הסף הינם תואר אקדמי או תעודה שוות ערך וכן ניסיון מקצועי או מעשי של שלוש שנים בתפקיד ניהולי או ציבורי או בעיסוק בתחומים הנוגעים למעמד האישה. דרגתה זהה לפחות לדרגת מנהל מחלקה ברשות. במידה וזהו תפקיד נוסף המוטל על עובדת רשות, דרגתה במסגרת התפקיד תהא הגבוהה מהשתיים: או דרגת מנהל מחלקה או דרגתה הקודמת בתוספת דרגה אחת. היקף משרת היועצת ייקבע תוך התחשבות במספר התושבים והיישובים בתחום הרשות. </w:t>
      </w:r>
    </w:p>
    <w:p w14:paraId="11EA2E76" w14:textId="033C0A6B" w:rsidR="004F26A0" w:rsidRPr="00585833" w:rsidRDefault="004F26A0" w:rsidP="004F26A0">
      <w:pPr>
        <w:spacing w:line="360" w:lineRule="auto"/>
        <w:jc w:val="both"/>
        <w:rPr>
          <w:rFonts w:asciiTheme="minorBidi" w:hAnsiTheme="minorBidi"/>
          <w:sz w:val="26"/>
          <w:szCs w:val="26"/>
          <w:rtl/>
        </w:rPr>
      </w:pPr>
      <w:r w:rsidRPr="00585833">
        <w:rPr>
          <w:rFonts w:asciiTheme="minorBidi" w:hAnsiTheme="minorBidi"/>
          <w:sz w:val="26"/>
          <w:szCs w:val="26"/>
          <w:rtl/>
        </w:rPr>
        <w:t>במידה ורשות מקומית לא איישה תקן זה במשך שלושה חודשים, רשאי שר הפנים למנות יועצת מטעמו. כמו כן על היועצת לדווח מידי שנה לרשות לקידום מעמד האישה ולרשות המקומית על פעולותיה ועל המשאבים המצויים ברשותה. היועצת תקבל הכשרה מקצועית אשר תאושר ותפוקח על ידי הרשות לקידום מעמד האישה, שבמקור הוקמה תחת משרד ראש הממשלה ובשנת 2015 הוכפפה למשרד לשוויון חברתי. על פי נתוני הרשות לקידום מעמד האישה, נכון לפברואר 2012 ב-92% מהרשויות המקומיות אכן מכהנת יועצת (אלמגור-לוטן, 2012), אך לא מתבצעת אכיפה מקיפה של האמור בחוק, וכן אין הגדרת תפקיד ברורה למעט החקיקה (בארי, 2014). מהרשו</w:t>
      </w:r>
      <w:r w:rsidR="00886DFB">
        <w:rPr>
          <w:rFonts w:asciiTheme="minorBidi" w:hAnsiTheme="minorBidi" w:hint="cs"/>
          <w:sz w:val="26"/>
          <w:szCs w:val="26"/>
          <w:rtl/>
        </w:rPr>
        <w:t>יו</w:t>
      </w:r>
      <w:r w:rsidRPr="00585833">
        <w:rPr>
          <w:rFonts w:asciiTheme="minorBidi" w:hAnsiTheme="minorBidi"/>
          <w:sz w:val="26"/>
          <w:szCs w:val="26"/>
          <w:rtl/>
        </w:rPr>
        <w:t>ת עולה כי לרוב היועצות אין תקציב פעילות ומרביתן לא מסרו דוח פעילות שנתי (18.5% מהרשויות הגישו דוח ב-2008, 3% הגישו דוח ב-2009). כמו-כן, ברשויות מעטות מכהנת עובדת שזהו תפקידה הבלעדי או העיקרי. כלומר, במרבית הרשויות היועצת ממלאת את תפקידה לצד תפקיד אחר במשרה מלאה (אלמגור-לוטן, 2012). מהמחקר, שבוצע על-ידי מרכז המחקר והמידע של הכנסת, עולה כי חלק מהיועצות לא קבלו את השכר או הדרגה הנובעים מתפקידן וכמחצית מהיועצות היהודיות לא עברו הכשרה לצורך מילוי תפקידן. במגזר הערבי מרבית היועצות לא עברו הכשרה.</w:t>
      </w:r>
    </w:p>
    <w:p w14:paraId="60051D83" w14:textId="316855CE" w:rsidR="004F26A0" w:rsidRPr="00585833" w:rsidRDefault="004F26A0" w:rsidP="004F26A0">
      <w:pPr>
        <w:spacing w:line="360" w:lineRule="auto"/>
        <w:jc w:val="both"/>
        <w:rPr>
          <w:rFonts w:asciiTheme="minorBidi" w:hAnsiTheme="minorBidi"/>
          <w:sz w:val="26"/>
          <w:szCs w:val="26"/>
          <w:rtl/>
        </w:rPr>
      </w:pPr>
      <w:r w:rsidRPr="00585833">
        <w:rPr>
          <w:rFonts w:asciiTheme="minorBidi" w:hAnsiTheme="minorBidi"/>
          <w:sz w:val="26"/>
          <w:szCs w:val="26"/>
          <w:rtl/>
        </w:rPr>
        <w:t xml:space="preserve">מהמחקר עולה כי עיקר עיסוקן של היועצות הוא בארגון פעילויות תרבות ופנאי לעובדות הרשות ולתושבות בעוד שמיעוטן מבצע איסוף נתונים וניתוח מגדרי של תקציבים. לאור תקציבן </w:t>
      </w:r>
      <w:r w:rsidRPr="00585833">
        <w:rPr>
          <w:rFonts w:asciiTheme="minorBidi" w:hAnsiTheme="minorBidi"/>
          <w:sz w:val="26"/>
          <w:szCs w:val="26"/>
          <w:rtl/>
        </w:rPr>
        <w:lastRenderedPageBreak/>
        <w:t>המוגבל, רבות מהיועצות מבצעות איגום משאבים ומממנות את פעילותן באמצעות מחלקות ברשות דוגמת מחלקת רווחה וגופים חיצוניים כמו ארגוני נשים, וכן באמצעות גביית תשלום מהנשים המשתתפות בפעילויות (אלמגור-לוטן, 2012). יוצא איפה שבפועל על היועצת מוטלת אחריות הנובעת מכוח החוק ואולם, סמכויותיה חסרות ומוגבלות, היא נעדרת הכשרה ראויה ומקיפה, ולא עומדים לרשות</w:t>
      </w:r>
      <w:r w:rsidR="00886DFB">
        <w:rPr>
          <w:rFonts w:asciiTheme="minorBidi" w:hAnsiTheme="minorBidi" w:hint="cs"/>
          <w:sz w:val="26"/>
          <w:szCs w:val="26"/>
          <w:rtl/>
        </w:rPr>
        <w:t>ה</w:t>
      </w:r>
      <w:r w:rsidRPr="00585833">
        <w:rPr>
          <w:rFonts w:asciiTheme="minorBidi" w:hAnsiTheme="minorBidi"/>
          <w:sz w:val="26"/>
          <w:szCs w:val="26"/>
          <w:rtl/>
        </w:rPr>
        <w:t xml:space="preserve"> משאבי זמן ותקציב מספיקים לביצוע המשימות המורכבות כל כך המוטלות על כתפיה. </w:t>
      </w:r>
    </w:p>
    <w:p w14:paraId="3F4A10B8" w14:textId="77777777" w:rsidR="004F26A0" w:rsidRPr="00585833" w:rsidRDefault="004F26A0" w:rsidP="004F26A0">
      <w:pPr>
        <w:spacing w:line="360" w:lineRule="auto"/>
        <w:jc w:val="both"/>
        <w:rPr>
          <w:rFonts w:asciiTheme="minorBidi" w:hAnsiTheme="minorBidi"/>
          <w:sz w:val="26"/>
          <w:szCs w:val="26"/>
        </w:rPr>
      </w:pPr>
      <w:r w:rsidRPr="00585833">
        <w:rPr>
          <w:rFonts w:asciiTheme="minorBidi" w:hAnsiTheme="minorBidi"/>
          <w:sz w:val="26"/>
          <w:szCs w:val="26"/>
          <w:rtl/>
        </w:rPr>
        <w:t>בשנת 2008 הוקם איגוד היועצות לקידום למעמד האישה בישראל, במטרה לבנות קבוצת השתייכות ליועצות, דאגה למיצובן המקצועי והכרה בתפקידן כפרופסיונאלי וסטטוטורי, דאגה להכשרה מקצועית מתאימה, יצירת שיתופי פעולה מקומיים וארציים וכן ריכוז ידע ומידע הנוגע לעבודת היועצות. יושבת ראש האיגוד, הגברת ענת לבנת, יועצת ראש העיר בת ים. באתר באיגוד רשומות 213 רשויות (איגוד היועצות, 2018).</w:t>
      </w:r>
    </w:p>
    <w:p w14:paraId="17702C6D" w14:textId="52EAF971" w:rsidR="004F26A0" w:rsidRPr="00585833" w:rsidRDefault="004F26A0" w:rsidP="004F26A0">
      <w:pPr>
        <w:spacing w:line="360" w:lineRule="auto"/>
        <w:jc w:val="both"/>
        <w:rPr>
          <w:rFonts w:asciiTheme="minorBidi" w:hAnsiTheme="minorBidi"/>
          <w:sz w:val="26"/>
          <w:szCs w:val="26"/>
          <w:rtl/>
        </w:rPr>
      </w:pPr>
      <w:r w:rsidRPr="00585833">
        <w:rPr>
          <w:rFonts w:asciiTheme="minorBidi" w:hAnsiTheme="minorBidi"/>
          <w:sz w:val="26"/>
          <w:szCs w:val="26"/>
          <w:rtl/>
        </w:rPr>
        <w:t xml:space="preserve">נייר מדיניות שיזם משרד הפנים מסכם 14 שנות פעילות של היועצות ברשימת המלצות לחיזוק מעמד היועצת ברשויות המקומיות ועיקרן, המלצה לפרסם דו"ח מכרזים שנתי בו יצוינו  ששת התפקידים הבכירים ברשות לכל הפחות, מספר הנשים שעמדו בתנאי הסף וזהותו המגדרית של הזוכה. הומלץ לייסד מנגנון פיקוח במשרד הפנים לאכיפת החוק, והפיכת איוש תפקיד היועצת לתנאי סף לקבלת פרס שר הפנים (בארי, 2014). מן הדוחות של הכנסת (2012) ושל משרד הפנים עולה בבירור שתפקיד </w:t>
      </w:r>
      <w:r w:rsidR="00F6436C">
        <w:rPr>
          <w:rFonts w:asciiTheme="minorBidi" w:hAnsiTheme="minorBidi" w:hint="cs"/>
          <w:sz w:val="26"/>
          <w:szCs w:val="26"/>
          <w:rtl/>
        </w:rPr>
        <w:t xml:space="preserve">היועצת למעמד האישה </w:t>
      </w:r>
      <w:r w:rsidRPr="00585833">
        <w:rPr>
          <w:rFonts w:asciiTheme="minorBidi" w:hAnsiTheme="minorBidi"/>
          <w:sz w:val="26"/>
          <w:szCs w:val="26"/>
          <w:rtl/>
        </w:rPr>
        <w:t>מבוצע באורח חסר ויש לפעול לב</w:t>
      </w:r>
      <w:r w:rsidR="00F6436C">
        <w:rPr>
          <w:rFonts w:asciiTheme="minorBidi" w:hAnsiTheme="minorBidi" w:hint="cs"/>
          <w:sz w:val="26"/>
          <w:szCs w:val="26"/>
          <w:rtl/>
        </w:rPr>
        <w:t>חי</w:t>
      </w:r>
      <w:r w:rsidRPr="00585833">
        <w:rPr>
          <w:rFonts w:asciiTheme="minorBidi" w:hAnsiTheme="minorBidi"/>
          <w:sz w:val="26"/>
          <w:szCs w:val="26"/>
          <w:rtl/>
        </w:rPr>
        <w:t>נה מעמיקה ומקיפה של מערכת המשאבים העומדים לרשות היועצות לצור</w:t>
      </w:r>
      <w:r w:rsidR="00F6436C">
        <w:rPr>
          <w:rFonts w:asciiTheme="minorBidi" w:hAnsiTheme="minorBidi" w:hint="cs"/>
          <w:sz w:val="26"/>
          <w:szCs w:val="26"/>
          <w:rtl/>
        </w:rPr>
        <w:t>ך</w:t>
      </w:r>
      <w:r w:rsidRPr="00585833">
        <w:rPr>
          <w:rFonts w:asciiTheme="minorBidi" w:hAnsiTheme="minorBidi"/>
          <w:sz w:val="26"/>
          <w:szCs w:val="26"/>
          <w:rtl/>
        </w:rPr>
        <w:t xml:space="preserve"> מילוי תפקידן הסבוך והמורכב. </w:t>
      </w:r>
    </w:p>
    <w:p w14:paraId="08B69985" w14:textId="2249A6F0" w:rsidR="00585833" w:rsidRDefault="004F26A0" w:rsidP="00F6436C">
      <w:pPr>
        <w:spacing w:line="360" w:lineRule="auto"/>
        <w:jc w:val="both"/>
        <w:rPr>
          <w:rFonts w:asciiTheme="minorBidi" w:hAnsiTheme="minorBidi"/>
          <w:sz w:val="24"/>
          <w:szCs w:val="24"/>
          <w:rtl/>
        </w:rPr>
      </w:pPr>
      <w:r w:rsidRPr="00585833">
        <w:rPr>
          <w:rFonts w:asciiTheme="minorBidi" w:hAnsiTheme="minorBidi" w:hint="cs"/>
          <w:sz w:val="26"/>
          <w:szCs w:val="26"/>
          <w:rtl/>
        </w:rPr>
        <w:t xml:space="preserve">ליועצת תפקיד </w:t>
      </w:r>
      <w:r w:rsidR="005A42C3" w:rsidRPr="00585833">
        <w:rPr>
          <w:rFonts w:asciiTheme="minorBidi" w:hAnsiTheme="minorBidi" w:hint="cs"/>
          <w:sz w:val="26"/>
          <w:szCs w:val="26"/>
          <w:rtl/>
        </w:rPr>
        <w:t xml:space="preserve">מרכזי ומשמעותי ביותר </w:t>
      </w:r>
      <w:r w:rsidRPr="00585833">
        <w:rPr>
          <w:rFonts w:asciiTheme="minorBidi" w:hAnsiTheme="minorBidi" w:hint="cs"/>
          <w:sz w:val="26"/>
          <w:szCs w:val="26"/>
          <w:rtl/>
        </w:rPr>
        <w:t>בכל ניסיון לפתח מדדים לשקיפות מגדרית של רשויות מקומיות, שכן הן אמורות להוות את חוד החנית של העשייה בתחום. לכשתינתן להן הכשרה אקדמית מתאימה, מלאה ומוסדרת וכן סמכויות שיחייבו את כל מחלקות הרשות המקומית לשתף עימ</w:t>
      </w:r>
      <w:r w:rsidR="00F6436C">
        <w:rPr>
          <w:rFonts w:asciiTheme="minorBidi" w:hAnsiTheme="minorBidi" w:hint="cs"/>
          <w:sz w:val="26"/>
          <w:szCs w:val="26"/>
          <w:rtl/>
        </w:rPr>
        <w:t>ן</w:t>
      </w:r>
      <w:r w:rsidRPr="00585833">
        <w:rPr>
          <w:rFonts w:asciiTheme="minorBidi" w:hAnsiTheme="minorBidi" w:hint="cs"/>
          <w:sz w:val="26"/>
          <w:szCs w:val="26"/>
          <w:rtl/>
        </w:rPr>
        <w:t xml:space="preserve"> פעולה ולספק לה</w:t>
      </w:r>
      <w:r w:rsidR="00F6436C">
        <w:rPr>
          <w:rFonts w:asciiTheme="minorBidi" w:hAnsiTheme="minorBidi" w:hint="cs"/>
          <w:sz w:val="26"/>
          <w:szCs w:val="26"/>
          <w:rtl/>
        </w:rPr>
        <w:t>ן</w:t>
      </w:r>
      <w:r w:rsidRPr="00585833">
        <w:rPr>
          <w:rFonts w:asciiTheme="minorBidi" w:hAnsiTheme="minorBidi" w:hint="cs"/>
          <w:sz w:val="26"/>
          <w:szCs w:val="26"/>
          <w:rtl/>
        </w:rPr>
        <w:t xml:space="preserve"> נתונים בחלוקה מגדרית על פעילותה השוטפת של המחלקה </w:t>
      </w:r>
      <w:r w:rsidRPr="00585833">
        <w:rPr>
          <w:rFonts w:asciiTheme="minorBidi" w:hAnsiTheme="minorBidi"/>
          <w:sz w:val="26"/>
          <w:szCs w:val="26"/>
          <w:rtl/>
        </w:rPr>
        <w:t>–</w:t>
      </w:r>
      <w:r w:rsidRPr="00585833">
        <w:rPr>
          <w:rFonts w:asciiTheme="minorBidi" w:hAnsiTheme="minorBidi" w:hint="cs"/>
          <w:sz w:val="26"/>
          <w:szCs w:val="26"/>
          <w:rtl/>
        </w:rPr>
        <w:t xml:space="preserve"> תוכל</w:t>
      </w:r>
      <w:r w:rsidR="00F6436C">
        <w:rPr>
          <w:rFonts w:asciiTheme="minorBidi" w:hAnsiTheme="minorBidi" w:hint="cs"/>
          <w:sz w:val="26"/>
          <w:szCs w:val="26"/>
          <w:rtl/>
        </w:rPr>
        <w:t>נה</w:t>
      </w:r>
      <w:r w:rsidRPr="00585833">
        <w:rPr>
          <w:rFonts w:asciiTheme="minorBidi" w:hAnsiTheme="minorBidi" w:hint="cs"/>
          <w:sz w:val="26"/>
          <w:szCs w:val="26"/>
          <w:rtl/>
        </w:rPr>
        <w:t xml:space="preserve"> היועצ</w:t>
      </w:r>
      <w:r w:rsidR="00F6436C">
        <w:rPr>
          <w:rFonts w:asciiTheme="minorBidi" w:hAnsiTheme="minorBidi" w:hint="cs"/>
          <w:sz w:val="26"/>
          <w:szCs w:val="26"/>
          <w:rtl/>
        </w:rPr>
        <w:t>ו</w:t>
      </w:r>
      <w:r w:rsidRPr="00585833">
        <w:rPr>
          <w:rFonts w:asciiTheme="minorBidi" w:hAnsiTheme="minorBidi" w:hint="cs"/>
          <w:sz w:val="26"/>
          <w:szCs w:val="26"/>
          <w:rtl/>
        </w:rPr>
        <w:t>ת לרכז תחתיה</w:t>
      </w:r>
      <w:r w:rsidR="00F6436C">
        <w:rPr>
          <w:rFonts w:asciiTheme="minorBidi" w:hAnsiTheme="minorBidi" w:hint="cs"/>
          <w:sz w:val="26"/>
          <w:szCs w:val="26"/>
          <w:rtl/>
        </w:rPr>
        <w:t>ן</w:t>
      </w:r>
      <w:r w:rsidRPr="00585833">
        <w:rPr>
          <w:rFonts w:asciiTheme="minorBidi" w:hAnsiTheme="minorBidi" w:hint="cs"/>
          <w:sz w:val="26"/>
          <w:szCs w:val="26"/>
          <w:rtl/>
        </w:rPr>
        <w:t xml:space="preserve"> נתונים אלה ולפעול לפרסומם ובכך להפעיל מכשיר חשוב מאוד במערכת המכשירים העומדים לרשות</w:t>
      </w:r>
      <w:r w:rsidR="00F6436C">
        <w:rPr>
          <w:rFonts w:asciiTheme="minorBidi" w:hAnsiTheme="minorBidi" w:hint="cs"/>
          <w:sz w:val="26"/>
          <w:szCs w:val="26"/>
          <w:rtl/>
        </w:rPr>
        <w:t>ן</w:t>
      </w:r>
      <w:r w:rsidRPr="00585833">
        <w:rPr>
          <w:rFonts w:asciiTheme="minorBidi" w:hAnsiTheme="minorBidi" w:hint="cs"/>
          <w:sz w:val="26"/>
          <w:szCs w:val="26"/>
          <w:rtl/>
        </w:rPr>
        <w:t xml:space="preserve"> ל</w:t>
      </w:r>
      <w:r w:rsidR="000D1630" w:rsidRPr="00585833">
        <w:rPr>
          <w:rFonts w:asciiTheme="minorBidi" w:hAnsiTheme="minorBidi" w:hint="cs"/>
          <w:sz w:val="26"/>
          <w:szCs w:val="26"/>
          <w:rtl/>
        </w:rPr>
        <w:t xml:space="preserve">קידום מעמדן של נשים תושבות הרשות המקומית בהשוואה לגברים המתגוררים בה. </w:t>
      </w:r>
      <w:r w:rsidR="005A42C3" w:rsidRPr="00585833">
        <w:rPr>
          <w:rFonts w:asciiTheme="minorBidi" w:hAnsiTheme="minorBidi" w:hint="cs"/>
          <w:sz w:val="26"/>
          <w:szCs w:val="26"/>
          <w:rtl/>
        </w:rPr>
        <w:t>לפיכך, יש לראות ביועצ</w:t>
      </w:r>
      <w:r w:rsidR="00F6436C">
        <w:rPr>
          <w:rFonts w:asciiTheme="minorBidi" w:hAnsiTheme="minorBidi" w:hint="cs"/>
          <w:sz w:val="26"/>
          <w:szCs w:val="26"/>
          <w:rtl/>
        </w:rPr>
        <w:t>ו</w:t>
      </w:r>
      <w:r w:rsidR="005A42C3" w:rsidRPr="00585833">
        <w:rPr>
          <w:rFonts w:asciiTheme="minorBidi" w:hAnsiTheme="minorBidi" w:hint="cs"/>
          <w:sz w:val="26"/>
          <w:szCs w:val="26"/>
          <w:rtl/>
        </w:rPr>
        <w:t>ת שותפ</w:t>
      </w:r>
      <w:r w:rsidR="00F6436C">
        <w:rPr>
          <w:rFonts w:asciiTheme="minorBidi" w:hAnsiTheme="minorBidi" w:hint="cs"/>
          <w:sz w:val="26"/>
          <w:szCs w:val="26"/>
          <w:rtl/>
        </w:rPr>
        <w:t>ות</w:t>
      </w:r>
      <w:r w:rsidR="005A42C3" w:rsidRPr="00585833">
        <w:rPr>
          <w:rFonts w:asciiTheme="minorBidi" w:hAnsiTheme="minorBidi" w:hint="cs"/>
          <w:sz w:val="26"/>
          <w:szCs w:val="26"/>
          <w:rtl/>
        </w:rPr>
        <w:t xml:space="preserve"> אסטרטגי</w:t>
      </w:r>
      <w:r w:rsidR="00F6436C">
        <w:rPr>
          <w:rFonts w:asciiTheme="minorBidi" w:hAnsiTheme="minorBidi" w:hint="cs"/>
          <w:sz w:val="26"/>
          <w:szCs w:val="26"/>
          <w:rtl/>
        </w:rPr>
        <w:t>ו</w:t>
      </w:r>
      <w:r w:rsidR="005A42C3" w:rsidRPr="00585833">
        <w:rPr>
          <w:rFonts w:asciiTheme="minorBidi" w:hAnsiTheme="minorBidi" w:hint="cs"/>
          <w:sz w:val="26"/>
          <w:szCs w:val="26"/>
          <w:rtl/>
        </w:rPr>
        <w:t xml:space="preserve">ת לפיתוח ויישום של מדד שקיפות מגדרית ברשויות מקומיות. יש לפתח פלטפורמה זו בעבודה משותפת, לבנות תכנית פעולה ולייחד משאבים להכשרה וליישום של המדד.  </w:t>
      </w:r>
      <w:r w:rsidR="00585833">
        <w:rPr>
          <w:rFonts w:asciiTheme="minorBidi" w:hAnsiTheme="minorBidi"/>
          <w:sz w:val="24"/>
          <w:szCs w:val="24"/>
          <w:rtl/>
        </w:rPr>
        <w:br w:type="page"/>
      </w:r>
    </w:p>
    <w:p w14:paraId="2699AFD3" w14:textId="0D91BFD6" w:rsidR="0088678E" w:rsidRPr="00585833" w:rsidRDefault="0088678E" w:rsidP="006F31E4">
      <w:pPr>
        <w:pStyle w:val="Heading1"/>
        <w:spacing w:line="480" w:lineRule="auto"/>
        <w:jc w:val="both"/>
        <w:rPr>
          <w:rFonts w:asciiTheme="minorBidi" w:hAnsiTheme="minorBidi" w:cstheme="minorBidi"/>
          <w:b/>
          <w:bCs/>
          <w:sz w:val="26"/>
          <w:szCs w:val="26"/>
          <w:u w:val="single"/>
          <w:rtl/>
        </w:rPr>
      </w:pPr>
      <w:r w:rsidRPr="00585833">
        <w:rPr>
          <w:rFonts w:asciiTheme="minorBidi" w:hAnsiTheme="minorBidi" w:cstheme="minorBidi"/>
          <w:b/>
          <w:bCs/>
          <w:sz w:val="26"/>
          <w:szCs w:val="26"/>
          <w:u w:val="single"/>
          <w:rtl/>
        </w:rPr>
        <w:lastRenderedPageBreak/>
        <w:t>רשימת מקורות</w:t>
      </w:r>
    </w:p>
    <w:p w14:paraId="69C83FE3" w14:textId="082FA355"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 xml:space="preserve">Benito, B., &amp; Bastida, F. (2009). Budget transparency, fiscal performance, and political turnout: An international approach. </w:t>
      </w:r>
      <w:r w:rsidRPr="003D2447">
        <w:rPr>
          <w:rFonts w:asciiTheme="minorBidi" w:hAnsiTheme="minorBidi"/>
          <w:i/>
          <w:iCs/>
          <w:noProof/>
          <w:sz w:val="24"/>
          <w:szCs w:val="24"/>
        </w:rPr>
        <w:t>Public Administration Review, 69</w:t>
      </w:r>
      <w:r w:rsidRPr="003D2447">
        <w:rPr>
          <w:rFonts w:asciiTheme="minorBidi" w:hAnsiTheme="minorBidi"/>
          <w:noProof/>
          <w:sz w:val="24"/>
          <w:szCs w:val="24"/>
        </w:rPr>
        <w:t>(3), 403-417.</w:t>
      </w:r>
    </w:p>
    <w:p w14:paraId="4247D203"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 xml:space="preserve">Bertot, J. C., Jaeger, P. T., &amp; Grimes, J. M. (2010). Using ICTs to create a culture of transparency: E-government and social media as openness and anti-corruption tools for societies. </w:t>
      </w:r>
      <w:r w:rsidRPr="003D2447">
        <w:rPr>
          <w:rFonts w:asciiTheme="minorBidi" w:hAnsiTheme="minorBidi"/>
          <w:i/>
          <w:iCs/>
          <w:noProof/>
          <w:sz w:val="24"/>
          <w:szCs w:val="24"/>
        </w:rPr>
        <w:t>Government information quarterly, 27</w:t>
      </w:r>
      <w:r w:rsidRPr="003D2447">
        <w:rPr>
          <w:rFonts w:asciiTheme="minorBidi" w:hAnsiTheme="minorBidi"/>
          <w:noProof/>
          <w:sz w:val="24"/>
          <w:szCs w:val="24"/>
        </w:rPr>
        <w:t>(3), 264-271.</w:t>
      </w:r>
    </w:p>
    <w:p w14:paraId="5850A22B"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 xml:space="preserve">Birkinshaw, J. M., &amp; Mol, M. J. (2006). How management innovation happens. </w:t>
      </w:r>
      <w:r w:rsidRPr="003D2447">
        <w:rPr>
          <w:rFonts w:asciiTheme="minorBidi" w:hAnsiTheme="minorBidi"/>
          <w:i/>
          <w:iCs/>
          <w:noProof/>
          <w:sz w:val="24"/>
          <w:szCs w:val="24"/>
        </w:rPr>
        <w:t>MIT Sloan management review, 47</w:t>
      </w:r>
      <w:r w:rsidRPr="003D2447">
        <w:rPr>
          <w:rFonts w:asciiTheme="minorBidi" w:hAnsiTheme="minorBidi"/>
          <w:noProof/>
          <w:sz w:val="24"/>
          <w:szCs w:val="24"/>
        </w:rPr>
        <w:t>(4), 81-88.</w:t>
      </w:r>
    </w:p>
    <w:p w14:paraId="286A26BC"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Caamaño-Alegre, J., Lago-Peñas, S., Reyes-Santias, F., &amp; Santiago-Boubeta, A. (2013). Budget transparency in local governments: an empirical analysis</w:t>
      </w:r>
      <w:r w:rsidRPr="003D2447">
        <w:rPr>
          <w:rFonts w:asciiTheme="minorBidi" w:hAnsiTheme="minorBidi"/>
          <w:noProof/>
          <w:sz w:val="24"/>
          <w:szCs w:val="24"/>
          <w:rtl/>
        </w:rPr>
        <w:t>‏</w:t>
      </w:r>
      <w:r w:rsidRPr="003D2447">
        <w:rPr>
          <w:rFonts w:asciiTheme="minorBidi" w:hAnsiTheme="minorBidi"/>
          <w:noProof/>
          <w:sz w:val="24"/>
          <w:szCs w:val="24"/>
        </w:rPr>
        <w:t xml:space="preserve">. </w:t>
      </w:r>
      <w:r w:rsidRPr="003D2447">
        <w:rPr>
          <w:rFonts w:asciiTheme="minorBidi" w:hAnsiTheme="minorBidi"/>
          <w:i/>
          <w:iCs/>
          <w:noProof/>
          <w:sz w:val="24"/>
          <w:szCs w:val="24"/>
        </w:rPr>
        <w:t>Local Government Studies</w:t>
      </w:r>
      <w:r w:rsidRPr="003D2447">
        <w:rPr>
          <w:rFonts w:asciiTheme="minorBidi" w:hAnsiTheme="minorBidi"/>
          <w:i/>
          <w:iCs/>
          <w:noProof/>
          <w:sz w:val="24"/>
          <w:szCs w:val="24"/>
          <w:rtl/>
        </w:rPr>
        <w:t>‏</w:t>
      </w:r>
      <w:r w:rsidRPr="003D2447">
        <w:rPr>
          <w:rFonts w:asciiTheme="minorBidi" w:hAnsiTheme="minorBidi"/>
          <w:i/>
          <w:iCs/>
          <w:noProof/>
          <w:sz w:val="24"/>
          <w:szCs w:val="24"/>
        </w:rPr>
        <w:t>, 39</w:t>
      </w:r>
      <w:r w:rsidRPr="003D2447">
        <w:rPr>
          <w:rFonts w:asciiTheme="minorBidi" w:hAnsiTheme="minorBidi"/>
          <w:noProof/>
          <w:sz w:val="24"/>
          <w:szCs w:val="24"/>
        </w:rPr>
        <w:t>(2), 182-297.</w:t>
      </w:r>
    </w:p>
    <w:p w14:paraId="0B5CCF58" w14:textId="27B7343F" w:rsidR="0088678E" w:rsidRDefault="0088678E" w:rsidP="006F31E4">
      <w:pPr>
        <w:pStyle w:val="Bibliography"/>
        <w:bidi w:val="0"/>
        <w:ind w:left="720" w:hanging="720"/>
        <w:jc w:val="both"/>
        <w:rPr>
          <w:rFonts w:asciiTheme="minorBidi" w:hAnsiTheme="minorBidi"/>
          <w:noProof/>
          <w:sz w:val="24"/>
          <w:szCs w:val="24"/>
          <w:lang w:val="en-GB"/>
        </w:rPr>
      </w:pPr>
      <w:r w:rsidRPr="003D2447">
        <w:rPr>
          <w:rFonts w:asciiTheme="minorBidi" w:hAnsiTheme="minorBidi"/>
          <w:noProof/>
          <w:sz w:val="24"/>
          <w:szCs w:val="24"/>
          <w:lang w:val="en-GB"/>
        </w:rPr>
        <w:t xml:space="preserve">Cucciniello, M., Porumbescu, G. A., &amp; Grimmelikhuijsen, S. (2017). 25 years of transparency research: Evidence and future directions. </w:t>
      </w:r>
      <w:r w:rsidRPr="003D2447">
        <w:rPr>
          <w:rFonts w:asciiTheme="minorBidi" w:hAnsiTheme="minorBidi"/>
          <w:i/>
          <w:iCs/>
          <w:noProof/>
          <w:sz w:val="24"/>
          <w:szCs w:val="24"/>
          <w:lang w:val="en-GB"/>
        </w:rPr>
        <w:t>Public Administration Review, 77</w:t>
      </w:r>
      <w:r w:rsidRPr="003D2447">
        <w:rPr>
          <w:rFonts w:asciiTheme="minorBidi" w:hAnsiTheme="minorBidi"/>
          <w:noProof/>
          <w:sz w:val="24"/>
          <w:szCs w:val="24"/>
          <w:lang w:val="en-GB"/>
        </w:rPr>
        <w:t>(1), 32-44.</w:t>
      </w:r>
    </w:p>
    <w:p w14:paraId="028B1CAB"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da Cruz, N. F., Tavares, A. F., Marques, R. C., Jorge, S., &amp; de Sousa, L. (2016). Measuring local government transparency</w:t>
      </w:r>
      <w:r w:rsidRPr="003D2447">
        <w:rPr>
          <w:rFonts w:asciiTheme="minorBidi" w:hAnsiTheme="minorBidi"/>
          <w:noProof/>
          <w:sz w:val="24"/>
          <w:szCs w:val="24"/>
          <w:rtl/>
        </w:rPr>
        <w:t>‏</w:t>
      </w:r>
      <w:r w:rsidRPr="003D2447">
        <w:rPr>
          <w:rFonts w:asciiTheme="minorBidi" w:hAnsiTheme="minorBidi"/>
          <w:noProof/>
          <w:sz w:val="24"/>
          <w:szCs w:val="24"/>
        </w:rPr>
        <w:t xml:space="preserve">. </w:t>
      </w:r>
      <w:r w:rsidRPr="003D2447">
        <w:rPr>
          <w:rFonts w:asciiTheme="minorBidi" w:hAnsiTheme="minorBidi"/>
          <w:i/>
          <w:iCs/>
          <w:noProof/>
          <w:sz w:val="24"/>
          <w:szCs w:val="24"/>
        </w:rPr>
        <w:t>Public Management Review</w:t>
      </w:r>
      <w:r w:rsidRPr="003D2447">
        <w:rPr>
          <w:rFonts w:asciiTheme="minorBidi" w:hAnsiTheme="minorBidi"/>
          <w:i/>
          <w:iCs/>
          <w:noProof/>
          <w:sz w:val="24"/>
          <w:szCs w:val="24"/>
          <w:rtl/>
        </w:rPr>
        <w:t>‏</w:t>
      </w:r>
      <w:r w:rsidRPr="003D2447">
        <w:rPr>
          <w:rFonts w:asciiTheme="minorBidi" w:hAnsiTheme="minorBidi"/>
          <w:i/>
          <w:iCs/>
          <w:noProof/>
          <w:sz w:val="24"/>
          <w:szCs w:val="24"/>
        </w:rPr>
        <w:t>, 18</w:t>
      </w:r>
      <w:r w:rsidRPr="003D2447">
        <w:rPr>
          <w:rFonts w:asciiTheme="minorBidi" w:hAnsiTheme="minorBidi"/>
          <w:noProof/>
          <w:sz w:val="24"/>
          <w:szCs w:val="24"/>
        </w:rPr>
        <w:t>(6), 866-893.</w:t>
      </w:r>
    </w:p>
    <w:p w14:paraId="2DD77A5A"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 xml:space="preserve">de Fine Licht, J. (2014). Policy area as a potential moderator of transparency effects: An experiment. </w:t>
      </w:r>
      <w:r w:rsidRPr="003D2447">
        <w:rPr>
          <w:rFonts w:asciiTheme="minorBidi" w:hAnsiTheme="minorBidi"/>
          <w:i/>
          <w:iCs/>
          <w:noProof/>
          <w:sz w:val="24"/>
          <w:szCs w:val="24"/>
        </w:rPr>
        <w:t>Public Administration Review, 74</w:t>
      </w:r>
      <w:r w:rsidRPr="003D2447">
        <w:rPr>
          <w:rFonts w:asciiTheme="minorBidi" w:hAnsiTheme="minorBidi"/>
          <w:noProof/>
          <w:sz w:val="24"/>
          <w:szCs w:val="24"/>
        </w:rPr>
        <w:t>(3), 361-371.</w:t>
      </w:r>
    </w:p>
    <w:p w14:paraId="3E7DAB4F"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De Fine Licht, J., Naurin, D., Esaiasson, P., &amp; Gilljam, M. (n.d.). De Fine Licht, J., Naurin, D., Esaiasson, P., &amp; Gilljam, M. (2014). When does transparency generate legitimacy? Experimenting on a context</w:t>
      </w:r>
      <w:r w:rsidRPr="003D2447">
        <w:rPr>
          <w:rFonts w:ascii="Cambria Math" w:hAnsi="Cambria Math" w:cs="Cambria Math"/>
          <w:noProof/>
          <w:sz w:val="24"/>
          <w:szCs w:val="24"/>
        </w:rPr>
        <w:t>‐</w:t>
      </w:r>
      <w:r w:rsidRPr="003D2447">
        <w:rPr>
          <w:rFonts w:asciiTheme="minorBidi" w:hAnsiTheme="minorBidi"/>
          <w:noProof/>
          <w:sz w:val="24"/>
          <w:szCs w:val="24"/>
        </w:rPr>
        <w:t xml:space="preserve">bound relationship. </w:t>
      </w:r>
      <w:r w:rsidRPr="003D2447">
        <w:rPr>
          <w:rFonts w:asciiTheme="minorBidi" w:hAnsiTheme="minorBidi"/>
          <w:i/>
          <w:iCs/>
          <w:noProof/>
          <w:sz w:val="24"/>
          <w:szCs w:val="24"/>
        </w:rPr>
        <w:t>Governance, 27</w:t>
      </w:r>
      <w:r w:rsidRPr="003D2447">
        <w:rPr>
          <w:rFonts w:asciiTheme="minorBidi" w:hAnsiTheme="minorBidi"/>
          <w:noProof/>
          <w:sz w:val="24"/>
          <w:szCs w:val="24"/>
        </w:rPr>
        <w:t>(1), 111-134.</w:t>
      </w:r>
    </w:p>
    <w:p w14:paraId="7621D3A8" w14:textId="77777777" w:rsidR="0088678E" w:rsidRPr="003D2447" w:rsidRDefault="0088678E" w:rsidP="006F31E4">
      <w:pPr>
        <w:pStyle w:val="Bibliography"/>
        <w:bidi w:val="0"/>
        <w:ind w:left="720" w:hanging="720"/>
        <w:jc w:val="both"/>
        <w:rPr>
          <w:rFonts w:asciiTheme="minorBidi" w:hAnsiTheme="minorBidi"/>
          <w:noProof/>
          <w:sz w:val="24"/>
          <w:szCs w:val="24"/>
          <w:lang w:val="en-GB"/>
        </w:rPr>
      </w:pPr>
      <w:r w:rsidRPr="003D2447">
        <w:rPr>
          <w:rFonts w:asciiTheme="minorBidi" w:hAnsiTheme="minorBidi"/>
          <w:noProof/>
          <w:sz w:val="24"/>
          <w:szCs w:val="24"/>
          <w:lang w:val="en-GB"/>
        </w:rPr>
        <w:t xml:space="preserve">Etzioni, A. (2010). Is transparency the best disinfectant? </w:t>
      </w:r>
      <w:r w:rsidRPr="003D2447">
        <w:rPr>
          <w:rFonts w:asciiTheme="minorBidi" w:hAnsiTheme="minorBidi"/>
          <w:i/>
          <w:iCs/>
          <w:noProof/>
          <w:sz w:val="24"/>
          <w:szCs w:val="24"/>
          <w:lang w:val="en-GB"/>
        </w:rPr>
        <w:t>Journal of political philosophy, 14</w:t>
      </w:r>
      <w:r w:rsidRPr="003D2447">
        <w:rPr>
          <w:rFonts w:asciiTheme="minorBidi" w:hAnsiTheme="minorBidi"/>
          <w:noProof/>
          <w:sz w:val="24"/>
          <w:szCs w:val="24"/>
          <w:lang w:val="en-GB"/>
        </w:rPr>
        <w:t>(8), 389-404.</w:t>
      </w:r>
    </w:p>
    <w:p w14:paraId="0AC1CBB2"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 xml:space="preserve">Etzioni, A. (2014). The limits of transparency. </w:t>
      </w:r>
      <w:r w:rsidRPr="003D2447">
        <w:rPr>
          <w:rFonts w:asciiTheme="minorBidi" w:hAnsiTheme="minorBidi"/>
          <w:i/>
          <w:iCs/>
          <w:noProof/>
          <w:sz w:val="24"/>
          <w:szCs w:val="24"/>
        </w:rPr>
        <w:t>Public Administration Review, 74</w:t>
      </w:r>
      <w:r w:rsidRPr="003D2447">
        <w:rPr>
          <w:rFonts w:asciiTheme="minorBidi" w:hAnsiTheme="minorBidi"/>
          <w:noProof/>
          <w:sz w:val="24"/>
          <w:szCs w:val="24"/>
        </w:rPr>
        <w:t>(6), 687-688.</w:t>
      </w:r>
    </w:p>
    <w:p w14:paraId="47B02249"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Ganapati, S., &amp; Reddick, C. G. (2014). The use of ICT for open government in US municipalities: Perceptions of chief administrative officers</w:t>
      </w:r>
      <w:r w:rsidRPr="003D2447">
        <w:rPr>
          <w:rFonts w:asciiTheme="minorBidi" w:hAnsiTheme="minorBidi"/>
          <w:noProof/>
          <w:sz w:val="24"/>
          <w:szCs w:val="24"/>
          <w:rtl/>
        </w:rPr>
        <w:t>‏</w:t>
      </w:r>
      <w:r w:rsidRPr="003D2447">
        <w:rPr>
          <w:rFonts w:asciiTheme="minorBidi" w:hAnsiTheme="minorBidi"/>
          <w:noProof/>
          <w:sz w:val="24"/>
          <w:szCs w:val="24"/>
        </w:rPr>
        <w:t xml:space="preserve">. </w:t>
      </w:r>
      <w:r w:rsidRPr="003D2447">
        <w:rPr>
          <w:rFonts w:asciiTheme="minorBidi" w:hAnsiTheme="minorBidi"/>
          <w:i/>
          <w:iCs/>
          <w:noProof/>
          <w:sz w:val="24"/>
          <w:szCs w:val="24"/>
        </w:rPr>
        <w:t xml:space="preserve">Public Performance &amp; Management Review </w:t>
      </w:r>
      <w:r w:rsidRPr="003D2447">
        <w:rPr>
          <w:rFonts w:asciiTheme="minorBidi" w:hAnsiTheme="minorBidi"/>
          <w:i/>
          <w:iCs/>
          <w:noProof/>
          <w:sz w:val="24"/>
          <w:szCs w:val="24"/>
          <w:rtl/>
        </w:rPr>
        <w:t>‏</w:t>
      </w:r>
      <w:r w:rsidRPr="003D2447">
        <w:rPr>
          <w:rFonts w:asciiTheme="minorBidi" w:hAnsiTheme="minorBidi"/>
          <w:i/>
          <w:iCs/>
          <w:noProof/>
          <w:sz w:val="24"/>
          <w:szCs w:val="24"/>
        </w:rPr>
        <w:t>, 37</w:t>
      </w:r>
      <w:r w:rsidRPr="003D2447">
        <w:rPr>
          <w:rFonts w:asciiTheme="minorBidi" w:hAnsiTheme="minorBidi"/>
          <w:noProof/>
          <w:sz w:val="24"/>
          <w:szCs w:val="24"/>
        </w:rPr>
        <w:t>(3), 365-387.</w:t>
      </w:r>
    </w:p>
    <w:p w14:paraId="4B203451"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Greco, G., Sciulli, N., &amp; D'onza, G. (2012). From Tuscany to Victoria: some determinants of sustainability reporting by local councils</w:t>
      </w:r>
      <w:r w:rsidRPr="003D2447">
        <w:rPr>
          <w:rFonts w:asciiTheme="minorBidi" w:hAnsiTheme="minorBidi"/>
          <w:noProof/>
          <w:sz w:val="24"/>
          <w:szCs w:val="24"/>
          <w:rtl/>
        </w:rPr>
        <w:t>‏</w:t>
      </w:r>
      <w:r w:rsidRPr="003D2447">
        <w:rPr>
          <w:rFonts w:asciiTheme="minorBidi" w:hAnsiTheme="minorBidi"/>
          <w:noProof/>
          <w:sz w:val="24"/>
          <w:szCs w:val="24"/>
        </w:rPr>
        <w:t xml:space="preserve">. </w:t>
      </w:r>
      <w:r w:rsidRPr="003D2447">
        <w:rPr>
          <w:rFonts w:asciiTheme="minorBidi" w:hAnsiTheme="minorBidi"/>
          <w:i/>
          <w:iCs/>
          <w:noProof/>
          <w:sz w:val="24"/>
          <w:szCs w:val="24"/>
        </w:rPr>
        <w:t>Local Government Studies, 38(5), 681-705.</w:t>
      </w:r>
      <w:r w:rsidRPr="003D2447">
        <w:rPr>
          <w:rFonts w:asciiTheme="minorBidi" w:hAnsiTheme="minorBidi"/>
          <w:i/>
          <w:iCs/>
          <w:noProof/>
          <w:sz w:val="24"/>
          <w:szCs w:val="24"/>
          <w:rtl/>
        </w:rPr>
        <w:t>‏</w:t>
      </w:r>
      <w:r w:rsidRPr="003D2447">
        <w:rPr>
          <w:rFonts w:asciiTheme="minorBidi" w:hAnsiTheme="minorBidi"/>
          <w:i/>
          <w:iCs/>
          <w:noProof/>
          <w:sz w:val="24"/>
          <w:szCs w:val="24"/>
        </w:rPr>
        <w:t>, 38</w:t>
      </w:r>
      <w:r w:rsidRPr="003D2447">
        <w:rPr>
          <w:rFonts w:asciiTheme="minorBidi" w:hAnsiTheme="minorBidi"/>
          <w:noProof/>
          <w:sz w:val="24"/>
          <w:szCs w:val="24"/>
        </w:rPr>
        <w:t>(5), 681-705</w:t>
      </w:r>
      <w:r w:rsidRPr="003D2447">
        <w:rPr>
          <w:rFonts w:asciiTheme="minorBidi" w:hAnsiTheme="minorBidi"/>
          <w:noProof/>
          <w:sz w:val="24"/>
          <w:szCs w:val="24"/>
          <w:rtl/>
        </w:rPr>
        <w:t>‏</w:t>
      </w:r>
      <w:r w:rsidRPr="003D2447">
        <w:rPr>
          <w:rFonts w:asciiTheme="minorBidi" w:hAnsiTheme="minorBidi"/>
          <w:noProof/>
          <w:sz w:val="24"/>
          <w:szCs w:val="24"/>
        </w:rPr>
        <w:t>.</w:t>
      </w:r>
    </w:p>
    <w:p w14:paraId="2D83F38C"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lastRenderedPageBreak/>
        <w:t>Grimmelikhuijsen, S. G., &amp; Feeney, M. K. (2017). Developing and testing an integrative framework for open government adoption in local governments</w:t>
      </w:r>
      <w:r w:rsidRPr="003D2447">
        <w:rPr>
          <w:rFonts w:asciiTheme="minorBidi" w:hAnsiTheme="minorBidi"/>
          <w:noProof/>
          <w:sz w:val="24"/>
          <w:szCs w:val="24"/>
          <w:rtl/>
        </w:rPr>
        <w:t>‏</w:t>
      </w:r>
      <w:r w:rsidRPr="003D2447">
        <w:rPr>
          <w:rFonts w:asciiTheme="minorBidi" w:hAnsiTheme="minorBidi"/>
          <w:noProof/>
          <w:sz w:val="24"/>
          <w:szCs w:val="24"/>
        </w:rPr>
        <w:t xml:space="preserve">. </w:t>
      </w:r>
      <w:r w:rsidRPr="003D2447">
        <w:rPr>
          <w:rFonts w:asciiTheme="minorBidi" w:hAnsiTheme="minorBidi"/>
          <w:i/>
          <w:iCs/>
          <w:noProof/>
          <w:sz w:val="24"/>
          <w:szCs w:val="24"/>
        </w:rPr>
        <w:t>Public Administration Review</w:t>
      </w:r>
      <w:r w:rsidRPr="003D2447">
        <w:rPr>
          <w:rFonts w:asciiTheme="minorBidi" w:hAnsiTheme="minorBidi"/>
          <w:i/>
          <w:iCs/>
          <w:noProof/>
          <w:sz w:val="24"/>
          <w:szCs w:val="24"/>
          <w:rtl/>
        </w:rPr>
        <w:t>‏</w:t>
      </w:r>
      <w:r w:rsidRPr="003D2447">
        <w:rPr>
          <w:rFonts w:asciiTheme="minorBidi" w:hAnsiTheme="minorBidi"/>
          <w:i/>
          <w:iCs/>
          <w:noProof/>
          <w:sz w:val="24"/>
          <w:szCs w:val="24"/>
        </w:rPr>
        <w:t>, 77</w:t>
      </w:r>
      <w:r w:rsidRPr="003D2447">
        <w:rPr>
          <w:rFonts w:asciiTheme="minorBidi" w:hAnsiTheme="minorBidi"/>
          <w:noProof/>
          <w:sz w:val="24"/>
          <w:szCs w:val="24"/>
        </w:rPr>
        <w:t>(4), 579-590</w:t>
      </w:r>
      <w:r w:rsidRPr="003D2447">
        <w:rPr>
          <w:rFonts w:asciiTheme="minorBidi" w:hAnsiTheme="minorBidi"/>
          <w:noProof/>
          <w:sz w:val="24"/>
          <w:szCs w:val="24"/>
          <w:rtl/>
        </w:rPr>
        <w:t>‏</w:t>
      </w:r>
      <w:r w:rsidRPr="003D2447">
        <w:rPr>
          <w:rFonts w:asciiTheme="minorBidi" w:hAnsiTheme="minorBidi"/>
          <w:noProof/>
          <w:sz w:val="24"/>
          <w:szCs w:val="24"/>
        </w:rPr>
        <w:t>.</w:t>
      </w:r>
    </w:p>
    <w:p w14:paraId="3A231FD2"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Grimmelikhuijsen, S. G., &amp; Welch, E. W. (2012). Developing and testing a theoretical framework for computer</w:t>
      </w:r>
      <w:r w:rsidRPr="003D2447">
        <w:rPr>
          <w:rFonts w:ascii="Cambria Math" w:hAnsi="Cambria Math" w:cs="Cambria Math"/>
          <w:noProof/>
          <w:sz w:val="24"/>
          <w:szCs w:val="24"/>
        </w:rPr>
        <w:t>‐</w:t>
      </w:r>
      <w:r w:rsidRPr="003D2447">
        <w:rPr>
          <w:rFonts w:asciiTheme="minorBidi" w:hAnsiTheme="minorBidi"/>
          <w:noProof/>
          <w:sz w:val="24"/>
          <w:szCs w:val="24"/>
        </w:rPr>
        <w:t xml:space="preserve">mediated transparency of local governments. </w:t>
      </w:r>
      <w:r w:rsidRPr="003D2447">
        <w:rPr>
          <w:rFonts w:asciiTheme="minorBidi" w:hAnsiTheme="minorBidi"/>
          <w:i/>
          <w:iCs/>
          <w:noProof/>
          <w:sz w:val="24"/>
          <w:szCs w:val="24"/>
        </w:rPr>
        <w:t>Public administration review, 72</w:t>
      </w:r>
      <w:r w:rsidRPr="003D2447">
        <w:rPr>
          <w:rFonts w:asciiTheme="minorBidi" w:hAnsiTheme="minorBidi"/>
          <w:noProof/>
          <w:sz w:val="24"/>
          <w:szCs w:val="24"/>
        </w:rPr>
        <w:t>(4), 562-571.</w:t>
      </w:r>
    </w:p>
    <w:p w14:paraId="70888C95"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 xml:space="preserve">Hirsch, W. Z., &amp; Osborne, E. (2000). Privatization of government services: Pressure-group resistance and service transparency. </w:t>
      </w:r>
      <w:r w:rsidRPr="003D2447">
        <w:rPr>
          <w:rFonts w:asciiTheme="minorBidi" w:hAnsiTheme="minorBidi"/>
          <w:i/>
          <w:iCs/>
          <w:noProof/>
          <w:sz w:val="24"/>
          <w:szCs w:val="24"/>
        </w:rPr>
        <w:t>Journal of Labor Research, 21</w:t>
      </w:r>
      <w:r w:rsidRPr="003D2447">
        <w:rPr>
          <w:rFonts w:asciiTheme="minorBidi" w:hAnsiTheme="minorBidi"/>
          <w:noProof/>
          <w:sz w:val="24"/>
          <w:szCs w:val="24"/>
        </w:rPr>
        <w:t>(2), 315-326.</w:t>
      </w:r>
    </w:p>
    <w:p w14:paraId="41863367" w14:textId="1A0F14CA" w:rsidR="0088678E" w:rsidRPr="002B2C45" w:rsidRDefault="0088678E" w:rsidP="006F31E4">
      <w:pPr>
        <w:pStyle w:val="Bibliography"/>
        <w:bidi w:val="0"/>
        <w:ind w:left="720" w:hanging="720"/>
        <w:jc w:val="both"/>
        <w:rPr>
          <w:rFonts w:asciiTheme="minorBidi" w:hAnsiTheme="minorBidi"/>
          <w:noProof/>
          <w:sz w:val="24"/>
          <w:szCs w:val="24"/>
          <w:lang w:val="en-GB"/>
        </w:rPr>
      </w:pPr>
      <w:r w:rsidRPr="003D2447">
        <w:rPr>
          <w:rFonts w:asciiTheme="minorBidi" w:hAnsiTheme="minorBidi"/>
          <w:noProof/>
          <w:sz w:val="24"/>
          <w:szCs w:val="24"/>
          <w:lang w:val="en-GB"/>
        </w:rPr>
        <w:t xml:space="preserve">Hood, C., &amp; Heald, D. (2006). </w:t>
      </w:r>
      <w:r w:rsidRPr="003D2447">
        <w:rPr>
          <w:rFonts w:asciiTheme="minorBidi" w:hAnsiTheme="minorBidi"/>
          <w:i/>
          <w:iCs/>
          <w:noProof/>
          <w:sz w:val="24"/>
          <w:szCs w:val="24"/>
          <w:lang w:val="en-GB"/>
        </w:rPr>
        <w:t>Transparency: The key to better governance?</w:t>
      </w:r>
      <w:r w:rsidRPr="003D2447">
        <w:rPr>
          <w:rFonts w:asciiTheme="minorBidi" w:hAnsiTheme="minorBidi"/>
          <w:noProof/>
          <w:sz w:val="24"/>
          <w:szCs w:val="24"/>
          <w:lang w:val="en-GB"/>
        </w:rPr>
        <w:t xml:space="preserve"> (Vol. 135). Oxford University Pr</w:t>
      </w:r>
      <w:r w:rsidRPr="002B2C45">
        <w:rPr>
          <w:rFonts w:asciiTheme="minorBidi" w:hAnsiTheme="minorBidi"/>
          <w:noProof/>
          <w:sz w:val="24"/>
          <w:szCs w:val="24"/>
          <w:lang w:val="en-GB"/>
        </w:rPr>
        <w:t>ess for The British Academy.</w:t>
      </w:r>
    </w:p>
    <w:p w14:paraId="4F9D4061" w14:textId="597ECED6" w:rsidR="002B2C45" w:rsidRPr="002B2C45" w:rsidRDefault="002B2C45" w:rsidP="006F31E4">
      <w:pPr>
        <w:bidi w:val="0"/>
        <w:ind w:left="709" w:hanging="709"/>
        <w:jc w:val="both"/>
        <w:rPr>
          <w:rFonts w:asciiTheme="minorBidi" w:hAnsiTheme="minorBidi"/>
          <w:sz w:val="24"/>
          <w:szCs w:val="24"/>
          <w:lang w:val="en-GB"/>
        </w:rPr>
      </w:pPr>
      <w:r w:rsidRPr="002B2C45">
        <w:rPr>
          <w:rFonts w:asciiTheme="minorBidi" w:hAnsiTheme="minorBidi"/>
          <w:color w:val="222222"/>
          <w:sz w:val="24"/>
          <w:szCs w:val="24"/>
          <w:shd w:val="clear" w:color="auto" w:fill="FFFFFF"/>
        </w:rPr>
        <w:t>Kim, S., &amp; Lee, J. (2012). E</w:t>
      </w:r>
      <w:r w:rsidRPr="002B2C45">
        <w:rPr>
          <w:rFonts w:ascii="Cambria Math" w:hAnsi="Cambria Math" w:cs="Cambria Math"/>
          <w:color w:val="222222"/>
          <w:sz w:val="24"/>
          <w:szCs w:val="24"/>
          <w:shd w:val="clear" w:color="auto" w:fill="FFFFFF"/>
        </w:rPr>
        <w:t>‐</w:t>
      </w:r>
      <w:r w:rsidRPr="002B2C45">
        <w:rPr>
          <w:rFonts w:asciiTheme="minorBidi" w:hAnsiTheme="minorBidi"/>
          <w:color w:val="222222"/>
          <w:sz w:val="24"/>
          <w:szCs w:val="24"/>
          <w:shd w:val="clear" w:color="auto" w:fill="FFFFFF"/>
        </w:rPr>
        <w:t>participation, transparency, and trust in local government.</w:t>
      </w:r>
      <w:r w:rsidRPr="002B2C45">
        <w:rPr>
          <w:rFonts w:ascii="Arial" w:hAnsi="Arial" w:cs="Arial"/>
          <w:color w:val="222222"/>
          <w:sz w:val="24"/>
          <w:szCs w:val="24"/>
          <w:shd w:val="clear" w:color="auto" w:fill="FFFFFF"/>
        </w:rPr>
        <w:t> </w:t>
      </w:r>
      <w:r w:rsidRPr="002B2C45">
        <w:rPr>
          <w:rFonts w:asciiTheme="minorBidi" w:hAnsiTheme="minorBidi"/>
          <w:i/>
          <w:iCs/>
          <w:color w:val="222222"/>
          <w:sz w:val="24"/>
          <w:szCs w:val="24"/>
          <w:shd w:val="clear" w:color="auto" w:fill="FFFFFF"/>
        </w:rPr>
        <w:t>Public Administration Review</w:t>
      </w:r>
      <w:r w:rsidRPr="002B2C45">
        <w:rPr>
          <w:rFonts w:asciiTheme="minorBidi" w:hAnsiTheme="minorBidi"/>
          <w:color w:val="222222"/>
          <w:sz w:val="24"/>
          <w:szCs w:val="24"/>
          <w:shd w:val="clear" w:color="auto" w:fill="FFFFFF"/>
        </w:rPr>
        <w:t>, </w:t>
      </w:r>
      <w:r w:rsidRPr="002B2C45">
        <w:rPr>
          <w:rFonts w:asciiTheme="minorBidi" w:hAnsiTheme="minorBidi"/>
          <w:i/>
          <w:iCs/>
          <w:color w:val="222222"/>
          <w:sz w:val="24"/>
          <w:szCs w:val="24"/>
          <w:shd w:val="clear" w:color="auto" w:fill="FFFFFF"/>
        </w:rPr>
        <w:t>72</w:t>
      </w:r>
      <w:r w:rsidRPr="002B2C45">
        <w:rPr>
          <w:rFonts w:asciiTheme="minorBidi" w:hAnsiTheme="minorBidi"/>
          <w:color w:val="222222"/>
          <w:sz w:val="24"/>
          <w:szCs w:val="24"/>
          <w:shd w:val="clear" w:color="auto" w:fill="FFFFFF"/>
        </w:rPr>
        <w:t>(6), 819-828.</w:t>
      </w:r>
      <w:r w:rsidRPr="002B2C45">
        <w:rPr>
          <w:rFonts w:asciiTheme="minorBidi" w:hAnsiTheme="minorBidi"/>
          <w:color w:val="222222"/>
          <w:sz w:val="24"/>
          <w:szCs w:val="24"/>
          <w:shd w:val="clear" w:color="auto" w:fill="FFFFFF"/>
          <w:rtl/>
        </w:rPr>
        <w:t>‏</w:t>
      </w:r>
    </w:p>
    <w:p w14:paraId="546ED93F"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 xml:space="preserve">Kosack, S., &amp; Fung, A. (2014). Does transparency improve governance?. Annual review of political science, 17, 65-87. </w:t>
      </w:r>
      <w:r w:rsidRPr="003D2447">
        <w:rPr>
          <w:rFonts w:asciiTheme="minorBidi" w:hAnsiTheme="minorBidi"/>
          <w:i/>
          <w:iCs/>
          <w:noProof/>
          <w:sz w:val="24"/>
          <w:szCs w:val="24"/>
        </w:rPr>
        <w:t>Annual review of political science, 17</w:t>
      </w:r>
      <w:r w:rsidRPr="003D2447">
        <w:rPr>
          <w:rFonts w:asciiTheme="minorBidi" w:hAnsiTheme="minorBidi"/>
          <w:noProof/>
          <w:sz w:val="24"/>
          <w:szCs w:val="24"/>
        </w:rPr>
        <w:t>, 65-87.</w:t>
      </w:r>
    </w:p>
    <w:p w14:paraId="3B913621"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Machado, V., &amp; Macagnan, C. B. (2015). Public governance: Factors of disclosure from the municipalities of southern Brazil</w:t>
      </w:r>
      <w:r w:rsidRPr="003D2447">
        <w:rPr>
          <w:rFonts w:asciiTheme="minorBidi" w:hAnsiTheme="minorBidi"/>
          <w:noProof/>
          <w:sz w:val="24"/>
          <w:szCs w:val="24"/>
          <w:rtl/>
        </w:rPr>
        <w:t>‏</w:t>
      </w:r>
      <w:r w:rsidRPr="003D2447">
        <w:rPr>
          <w:rFonts w:asciiTheme="minorBidi" w:hAnsiTheme="minorBidi"/>
          <w:noProof/>
          <w:sz w:val="24"/>
          <w:szCs w:val="24"/>
        </w:rPr>
        <w:t xml:space="preserve">. </w:t>
      </w:r>
      <w:r w:rsidRPr="003D2447">
        <w:rPr>
          <w:rFonts w:asciiTheme="minorBidi" w:hAnsiTheme="minorBidi"/>
          <w:i/>
          <w:iCs/>
          <w:noProof/>
          <w:sz w:val="24"/>
          <w:szCs w:val="24"/>
        </w:rPr>
        <w:t>Journal of Public Administration and Governance</w:t>
      </w:r>
      <w:r w:rsidRPr="003D2447">
        <w:rPr>
          <w:rFonts w:asciiTheme="minorBidi" w:hAnsiTheme="minorBidi"/>
          <w:i/>
          <w:iCs/>
          <w:noProof/>
          <w:sz w:val="24"/>
          <w:szCs w:val="24"/>
          <w:rtl/>
        </w:rPr>
        <w:t>‏</w:t>
      </w:r>
      <w:r w:rsidRPr="003D2447">
        <w:rPr>
          <w:rFonts w:asciiTheme="minorBidi" w:hAnsiTheme="minorBidi"/>
          <w:i/>
          <w:iCs/>
          <w:noProof/>
          <w:sz w:val="24"/>
          <w:szCs w:val="24"/>
        </w:rPr>
        <w:t>, 5</w:t>
      </w:r>
      <w:r w:rsidRPr="003D2447">
        <w:rPr>
          <w:rFonts w:asciiTheme="minorBidi" w:hAnsiTheme="minorBidi"/>
          <w:noProof/>
          <w:sz w:val="24"/>
          <w:szCs w:val="24"/>
        </w:rPr>
        <w:t>(4).</w:t>
      </w:r>
    </w:p>
    <w:p w14:paraId="4CD66D93"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 xml:space="preserve">Meijer, A. (2013). Understanding the complex dynamics of transparency. </w:t>
      </w:r>
      <w:r w:rsidRPr="003D2447">
        <w:rPr>
          <w:rFonts w:asciiTheme="minorBidi" w:hAnsiTheme="minorBidi"/>
          <w:i/>
          <w:iCs/>
          <w:noProof/>
          <w:sz w:val="24"/>
          <w:szCs w:val="24"/>
        </w:rPr>
        <w:t>Public Administration Review, 73</w:t>
      </w:r>
      <w:r w:rsidRPr="003D2447">
        <w:rPr>
          <w:rFonts w:asciiTheme="minorBidi" w:hAnsiTheme="minorBidi"/>
          <w:noProof/>
          <w:sz w:val="24"/>
          <w:szCs w:val="24"/>
        </w:rPr>
        <w:t>(3), 429-439.</w:t>
      </w:r>
    </w:p>
    <w:p w14:paraId="59367538"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Meijer, A., Hart, P., &amp; Worthy, B. (2018). Assessing government transparency: an interpretive framework</w:t>
      </w:r>
      <w:r w:rsidRPr="003D2447">
        <w:rPr>
          <w:rFonts w:asciiTheme="minorBidi" w:hAnsiTheme="minorBidi"/>
          <w:noProof/>
          <w:sz w:val="24"/>
          <w:szCs w:val="24"/>
          <w:rtl/>
        </w:rPr>
        <w:t>‏</w:t>
      </w:r>
      <w:r w:rsidRPr="003D2447">
        <w:rPr>
          <w:rFonts w:asciiTheme="minorBidi" w:hAnsiTheme="minorBidi"/>
          <w:noProof/>
          <w:sz w:val="24"/>
          <w:szCs w:val="24"/>
        </w:rPr>
        <w:t xml:space="preserve">. </w:t>
      </w:r>
      <w:r w:rsidRPr="003D2447">
        <w:rPr>
          <w:rFonts w:asciiTheme="minorBidi" w:hAnsiTheme="minorBidi"/>
          <w:i/>
          <w:iCs/>
          <w:noProof/>
          <w:sz w:val="24"/>
          <w:szCs w:val="24"/>
        </w:rPr>
        <w:t>Administration &amp; Society</w:t>
      </w:r>
      <w:r w:rsidRPr="003D2447">
        <w:rPr>
          <w:rFonts w:asciiTheme="minorBidi" w:hAnsiTheme="minorBidi"/>
          <w:i/>
          <w:iCs/>
          <w:noProof/>
          <w:sz w:val="24"/>
          <w:szCs w:val="24"/>
          <w:rtl/>
        </w:rPr>
        <w:t>‏</w:t>
      </w:r>
      <w:r w:rsidRPr="003D2447">
        <w:rPr>
          <w:rFonts w:asciiTheme="minorBidi" w:hAnsiTheme="minorBidi"/>
          <w:i/>
          <w:iCs/>
          <w:noProof/>
          <w:sz w:val="24"/>
          <w:szCs w:val="24"/>
        </w:rPr>
        <w:t>, 50</w:t>
      </w:r>
      <w:r w:rsidRPr="003D2447">
        <w:rPr>
          <w:rFonts w:asciiTheme="minorBidi" w:hAnsiTheme="minorBidi"/>
          <w:noProof/>
          <w:sz w:val="24"/>
          <w:szCs w:val="24"/>
        </w:rPr>
        <w:t>(4), 501-526.</w:t>
      </w:r>
    </w:p>
    <w:p w14:paraId="193BD6DD"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 xml:space="preserve">Metallo, C., Gesuele, B., &amp; Longobardi, S. (2018). Comparative Digitalization. </w:t>
      </w:r>
      <w:r w:rsidRPr="003D2447">
        <w:rPr>
          <w:rFonts w:asciiTheme="minorBidi" w:hAnsiTheme="minorBidi"/>
          <w:i/>
          <w:iCs/>
          <w:noProof/>
          <w:sz w:val="24"/>
          <w:szCs w:val="24"/>
        </w:rPr>
        <w:t>Global Encyclopedia of Public Administration, Public Policy, and Governance</w:t>
      </w:r>
      <w:r w:rsidRPr="003D2447">
        <w:rPr>
          <w:rFonts w:asciiTheme="minorBidi" w:hAnsiTheme="minorBidi"/>
          <w:noProof/>
          <w:sz w:val="24"/>
          <w:szCs w:val="24"/>
        </w:rPr>
        <w:t>, 881-887. (F. A., Ed.) Springer, Cham.</w:t>
      </w:r>
    </w:p>
    <w:p w14:paraId="27AE96E2"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Michener, G. (2015). Policy evaluation via composite indexes: Qualitative lessons from international transparency policy indexes</w:t>
      </w:r>
      <w:r w:rsidRPr="003D2447">
        <w:rPr>
          <w:rFonts w:asciiTheme="minorBidi" w:hAnsiTheme="minorBidi"/>
          <w:noProof/>
          <w:sz w:val="24"/>
          <w:szCs w:val="24"/>
          <w:rtl/>
        </w:rPr>
        <w:t>‏</w:t>
      </w:r>
      <w:r w:rsidRPr="003D2447">
        <w:rPr>
          <w:rFonts w:asciiTheme="minorBidi" w:hAnsiTheme="minorBidi"/>
          <w:noProof/>
          <w:sz w:val="24"/>
          <w:szCs w:val="24"/>
        </w:rPr>
        <w:t xml:space="preserve">. </w:t>
      </w:r>
      <w:r w:rsidRPr="003D2447">
        <w:rPr>
          <w:rFonts w:asciiTheme="minorBidi" w:hAnsiTheme="minorBidi"/>
          <w:i/>
          <w:iCs/>
          <w:noProof/>
          <w:sz w:val="24"/>
          <w:szCs w:val="24"/>
        </w:rPr>
        <w:t>World Development</w:t>
      </w:r>
      <w:r w:rsidRPr="003D2447">
        <w:rPr>
          <w:rFonts w:asciiTheme="minorBidi" w:hAnsiTheme="minorBidi"/>
          <w:i/>
          <w:iCs/>
          <w:noProof/>
          <w:sz w:val="24"/>
          <w:szCs w:val="24"/>
          <w:rtl/>
        </w:rPr>
        <w:t>‏</w:t>
      </w:r>
      <w:r w:rsidRPr="003D2447">
        <w:rPr>
          <w:rFonts w:asciiTheme="minorBidi" w:hAnsiTheme="minorBidi"/>
          <w:i/>
          <w:iCs/>
          <w:noProof/>
          <w:sz w:val="24"/>
          <w:szCs w:val="24"/>
        </w:rPr>
        <w:t>, 74</w:t>
      </w:r>
      <w:r w:rsidRPr="003D2447">
        <w:rPr>
          <w:rFonts w:asciiTheme="minorBidi" w:hAnsiTheme="minorBidi"/>
          <w:noProof/>
          <w:sz w:val="24"/>
          <w:szCs w:val="24"/>
        </w:rPr>
        <w:t>, 184-196.</w:t>
      </w:r>
    </w:p>
    <w:p w14:paraId="6FDF1139" w14:textId="50F63B45" w:rsidR="0088678E"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 xml:space="preserve">Neuman, L. (2016). The Right of Access to Information: Exploring Gender Inequities. </w:t>
      </w:r>
      <w:r w:rsidRPr="003D2447">
        <w:rPr>
          <w:rFonts w:asciiTheme="minorBidi" w:hAnsiTheme="minorBidi"/>
          <w:i/>
          <w:iCs/>
          <w:noProof/>
          <w:sz w:val="24"/>
          <w:szCs w:val="24"/>
        </w:rPr>
        <w:t>Institute of Development Studies</w:t>
      </w:r>
      <w:r w:rsidRPr="003D2447">
        <w:rPr>
          <w:rFonts w:asciiTheme="minorBidi" w:hAnsiTheme="minorBidi"/>
          <w:noProof/>
          <w:sz w:val="24"/>
          <w:szCs w:val="24"/>
        </w:rPr>
        <w:t>. Retrieved 6 15, 2019, from file:///C:/Users/ME/Google%20Drive/transparency%20and%20gender/Neuman%202016%20The%20Right%20of%20Access%20to%20Information%20Exploring%20Gender%20Inequities.pdf</w:t>
      </w:r>
    </w:p>
    <w:p w14:paraId="114CB4AA" w14:textId="3E8ADF02" w:rsidR="00F06260" w:rsidRPr="00F06260" w:rsidRDefault="00F06260" w:rsidP="006F31E4">
      <w:pPr>
        <w:bidi w:val="0"/>
        <w:ind w:left="709" w:hanging="709"/>
        <w:jc w:val="both"/>
        <w:rPr>
          <w:sz w:val="24"/>
          <w:szCs w:val="24"/>
        </w:rPr>
      </w:pPr>
      <w:r w:rsidRPr="00F06260">
        <w:rPr>
          <w:rFonts w:ascii="Arial" w:hAnsi="Arial" w:cs="Arial"/>
          <w:color w:val="222222"/>
          <w:sz w:val="24"/>
          <w:szCs w:val="24"/>
          <w:shd w:val="clear" w:color="auto" w:fill="FFFFFF"/>
        </w:rPr>
        <w:t>O'Leary, R., Van Slyke, D. M., &amp; Kim, S. (Eds.). (2011). </w:t>
      </w:r>
      <w:r w:rsidRPr="00F06260">
        <w:rPr>
          <w:rFonts w:ascii="Arial" w:hAnsi="Arial" w:cs="Arial"/>
          <w:i/>
          <w:iCs/>
          <w:color w:val="222222"/>
          <w:sz w:val="24"/>
          <w:szCs w:val="24"/>
          <w:shd w:val="clear" w:color="auto" w:fill="FFFFFF"/>
        </w:rPr>
        <w:t>The future of public administration around the world: The Minnowbrook perspective</w:t>
      </w:r>
      <w:r w:rsidRPr="00F06260">
        <w:rPr>
          <w:rFonts w:ascii="Arial" w:hAnsi="Arial" w:cs="Arial"/>
          <w:color w:val="222222"/>
          <w:sz w:val="24"/>
          <w:szCs w:val="24"/>
          <w:shd w:val="clear" w:color="auto" w:fill="FFFFFF"/>
        </w:rPr>
        <w:t>. Georgetown University Press.</w:t>
      </w:r>
    </w:p>
    <w:p w14:paraId="5BA4AF97"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lastRenderedPageBreak/>
        <w:t xml:space="preserve">Organisation for Economic Co-operation and Development (OECD). (2018). </w:t>
      </w:r>
      <w:r w:rsidRPr="003D2447">
        <w:rPr>
          <w:rFonts w:asciiTheme="minorBidi" w:hAnsiTheme="minorBidi"/>
          <w:i/>
          <w:iCs/>
          <w:noProof/>
          <w:sz w:val="24"/>
          <w:szCs w:val="24"/>
        </w:rPr>
        <w:t>Bridging the digital gender divide: include, upskill, innovate.</w:t>
      </w:r>
      <w:r w:rsidRPr="003D2447">
        <w:rPr>
          <w:rFonts w:asciiTheme="minorBidi" w:hAnsiTheme="minorBidi"/>
          <w:noProof/>
          <w:sz w:val="24"/>
          <w:szCs w:val="24"/>
        </w:rPr>
        <w:t xml:space="preserve"> Retrieved 6 15, 2019, from http://www.oecd.org/internet/bridging-the-digital-gender-divide.pdf</w:t>
      </w:r>
    </w:p>
    <w:p w14:paraId="57F125AC"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 xml:space="preserve">Pina, V., Torres, L., &amp; Royo, S. (2007). Are ICTs improving transparency and accountability in the EU regional and local governments? An empirical study. </w:t>
      </w:r>
      <w:r w:rsidRPr="003D2447">
        <w:rPr>
          <w:rFonts w:asciiTheme="minorBidi" w:hAnsiTheme="minorBidi"/>
          <w:i/>
          <w:iCs/>
          <w:noProof/>
          <w:sz w:val="24"/>
          <w:szCs w:val="24"/>
        </w:rPr>
        <w:t>Public administration, 85</w:t>
      </w:r>
      <w:r w:rsidRPr="003D2447">
        <w:rPr>
          <w:rFonts w:asciiTheme="minorBidi" w:hAnsiTheme="minorBidi"/>
          <w:noProof/>
          <w:sz w:val="24"/>
          <w:szCs w:val="24"/>
        </w:rPr>
        <w:t>(2), 449-427.</w:t>
      </w:r>
    </w:p>
    <w:p w14:paraId="593F0DF3" w14:textId="77777777" w:rsidR="0088678E" w:rsidRPr="003D2447" w:rsidRDefault="0088678E" w:rsidP="006F31E4">
      <w:pPr>
        <w:pStyle w:val="Bibliography"/>
        <w:bidi w:val="0"/>
        <w:ind w:left="720" w:hanging="720"/>
        <w:jc w:val="both"/>
        <w:rPr>
          <w:rFonts w:asciiTheme="minorBidi" w:hAnsiTheme="minorBidi"/>
          <w:noProof/>
          <w:sz w:val="24"/>
          <w:szCs w:val="24"/>
          <w:lang w:val="en-GB"/>
        </w:rPr>
      </w:pPr>
      <w:r w:rsidRPr="003D2447">
        <w:rPr>
          <w:rFonts w:asciiTheme="minorBidi" w:hAnsiTheme="minorBidi"/>
          <w:noProof/>
          <w:sz w:val="24"/>
          <w:szCs w:val="24"/>
          <w:lang w:val="en-GB"/>
        </w:rPr>
        <w:t xml:space="preserve">Piotrowski, S. J. (2008). </w:t>
      </w:r>
      <w:r w:rsidRPr="003D2447">
        <w:rPr>
          <w:rFonts w:asciiTheme="minorBidi" w:hAnsiTheme="minorBidi"/>
          <w:i/>
          <w:iCs/>
          <w:noProof/>
          <w:sz w:val="24"/>
          <w:szCs w:val="24"/>
          <w:lang w:val="en-GB"/>
        </w:rPr>
        <w:t>Governmental transparency in the path of administrative reform</w:t>
      </w:r>
      <w:r w:rsidRPr="003D2447">
        <w:rPr>
          <w:rFonts w:asciiTheme="minorBidi" w:hAnsiTheme="minorBidi"/>
          <w:i/>
          <w:iCs/>
          <w:noProof/>
          <w:sz w:val="24"/>
          <w:szCs w:val="24"/>
          <w:rtl/>
          <w:lang w:val="en-GB"/>
        </w:rPr>
        <w:t>‏</w:t>
      </w:r>
      <w:r w:rsidRPr="003D2447">
        <w:rPr>
          <w:rFonts w:asciiTheme="minorBidi" w:hAnsiTheme="minorBidi"/>
          <w:i/>
          <w:iCs/>
          <w:noProof/>
          <w:sz w:val="24"/>
          <w:szCs w:val="24"/>
          <w:lang w:val="en-GB"/>
        </w:rPr>
        <w:t>.</w:t>
      </w:r>
      <w:r w:rsidRPr="003D2447">
        <w:rPr>
          <w:rFonts w:asciiTheme="minorBidi" w:hAnsiTheme="minorBidi"/>
          <w:noProof/>
          <w:sz w:val="24"/>
          <w:szCs w:val="24"/>
          <w:lang w:val="en-GB"/>
        </w:rPr>
        <w:t xml:space="preserve"> Suny Press.</w:t>
      </w:r>
    </w:p>
    <w:p w14:paraId="630714A4" w14:textId="32EB6E1C" w:rsidR="0088678E"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Piotrowski, S. J., &amp; Bertelli, A. (2010). Piotrowski, S. J., &amp; Bertelli, A. (2010, April). Measuring municipal transparency. In 14th IRSPM Conference,</w:t>
      </w:r>
      <w:r w:rsidRPr="003D2447">
        <w:rPr>
          <w:rFonts w:asciiTheme="minorBidi" w:hAnsiTheme="minorBidi"/>
          <w:noProof/>
          <w:sz w:val="24"/>
          <w:szCs w:val="24"/>
          <w:rtl/>
        </w:rPr>
        <w:t>‏</w:t>
      </w:r>
      <w:r w:rsidRPr="003D2447">
        <w:rPr>
          <w:rFonts w:asciiTheme="minorBidi" w:hAnsiTheme="minorBidi"/>
          <w:noProof/>
          <w:sz w:val="24"/>
          <w:szCs w:val="24"/>
        </w:rPr>
        <w:t xml:space="preserve">. </w:t>
      </w:r>
      <w:r w:rsidRPr="003D2447">
        <w:rPr>
          <w:rFonts w:asciiTheme="minorBidi" w:hAnsiTheme="minorBidi"/>
          <w:i/>
          <w:iCs/>
          <w:noProof/>
          <w:sz w:val="24"/>
          <w:szCs w:val="24"/>
        </w:rPr>
        <w:t>4th IRSPM Conference.</w:t>
      </w:r>
      <w:r w:rsidRPr="003D2447">
        <w:rPr>
          <w:rFonts w:asciiTheme="minorBidi" w:hAnsiTheme="minorBidi"/>
          <w:noProof/>
          <w:sz w:val="24"/>
          <w:szCs w:val="24"/>
        </w:rPr>
        <w:t xml:space="preserve"> Bern, Switzerland.</w:t>
      </w:r>
    </w:p>
    <w:p w14:paraId="0CEBF1D4" w14:textId="5377C727" w:rsidR="009C6EC3" w:rsidRPr="009C6EC3" w:rsidRDefault="009C6EC3" w:rsidP="006F31E4">
      <w:pPr>
        <w:bidi w:val="0"/>
        <w:ind w:left="709" w:hanging="709"/>
        <w:jc w:val="both"/>
        <w:rPr>
          <w:sz w:val="24"/>
          <w:szCs w:val="24"/>
        </w:rPr>
      </w:pPr>
      <w:r w:rsidRPr="009C6EC3">
        <w:rPr>
          <w:rFonts w:ascii="Arial" w:hAnsi="Arial" w:cs="Arial"/>
          <w:color w:val="222222"/>
          <w:sz w:val="24"/>
          <w:szCs w:val="24"/>
          <w:shd w:val="clear" w:color="auto" w:fill="FFFFFF"/>
        </w:rPr>
        <w:t>Piotrowski, S. J., &amp; Van Ryzin, G. G. (2007). Citizen attitudes toward transparency in local government. </w:t>
      </w:r>
      <w:r w:rsidRPr="009C6EC3">
        <w:rPr>
          <w:rFonts w:ascii="Arial" w:hAnsi="Arial" w:cs="Arial"/>
          <w:i/>
          <w:iCs/>
          <w:color w:val="222222"/>
          <w:sz w:val="24"/>
          <w:szCs w:val="24"/>
          <w:shd w:val="clear" w:color="auto" w:fill="FFFFFF"/>
        </w:rPr>
        <w:t>The American Review of Public Administration</w:t>
      </w:r>
      <w:r w:rsidRPr="009C6EC3">
        <w:rPr>
          <w:rFonts w:ascii="Arial" w:hAnsi="Arial" w:cs="Arial"/>
          <w:color w:val="222222"/>
          <w:sz w:val="24"/>
          <w:szCs w:val="24"/>
          <w:shd w:val="clear" w:color="auto" w:fill="FFFFFF"/>
        </w:rPr>
        <w:t>, </w:t>
      </w:r>
      <w:r w:rsidRPr="009C6EC3">
        <w:rPr>
          <w:rFonts w:ascii="Arial" w:hAnsi="Arial" w:cs="Arial"/>
          <w:i/>
          <w:iCs/>
          <w:color w:val="222222"/>
          <w:sz w:val="24"/>
          <w:szCs w:val="24"/>
          <w:shd w:val="clear" w:color="auto" w:fill="FFFFFF"/>
        </w:rPr>
        <w:t>37</w:t>
      </w:r>
      <w:r w:rsidRPr="009C6EC3">
        <w:rPr>
          <w:rFonts w:ascii="Arial" w:hAnsi="Arial" w:cs="Arial"/>
          <w:color w:val="222222"/>
          <w:sz w:val="24"/>
          <w:szCs w:val="24"/>
          <w:shd w:val="clear" w:color="auto" w:fill="FFFFFF"/>
        </w:rPr>
        <w:t>(3), 306-323.</w:t>
      </w:r>
      <w:r w:rsidRPr="009C6EC3">
        <w:rPr>
          <w:rFonts w:ascii="Arial" w:hAnsi="Arial" w:cs="Arial"/>
          <w:color w:val="222222"/>
          <w:sz w:val="24"/>
          <w:szCs w:val="24"/>
          <w:shd w:val="clear" w:color="auto" w:fill="FFFFFF"/>
          <w:rtl/>
        </w:rPr>
        <w:t>‏</w:t>
      </w:r>
    </w:p>
    <w:p w14:paraId="21AFD0F7" w14:textId="487877A6" w:rsidR="0088678E"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Rodríguez Bolívar, M. P., del Carmen Caba Pérez, M., &amp; López-Hernández, A. M. (2015). Online budget transparency in OECD member countries and administrative culture</w:t>
      </w:r>
      <w:r w:rsidRPr="003D2447">
        <w:rPr>
          <w:rFonts w:asciiTheme="minorBidi" w:hAnsiTheme="minorBidi"/>
          <w:noProof/>
          <w:sz w:val="24"/>
          <w:szCs w:val="24"/>
          <w:rtl/>
        </w:rPr>
        <w:t>‏</w:t>
      </w:r>
      <w:r w:rsidRPr="003D2447">
        <w:rPr>
          <w:rFonts w:asciiTheme="minorBidi" w:hAnsiTheme="minorBidi"/>
          <w:noProof/>
          <w:sz w:val="24"/>
          <w:szCs w:val="24"/>
        </w:rPr>
        <w:t xml:space="preserve">. </w:t>
      </w:r>
      <w:r w:rsidRPr="003D2447">
        <w:rPr>
          <w:rFonts w:asciiTheme="minorBidi" w:hAnsiTheme="minorBidi"/>
          <w:i/>
          <w:iCs/>
          <w:noProof/>
          <w:sz w:val="24"/>
          <w:szCs w:val="24"/>
        </w:rPr>
        <w:t>Administration &amp; Society</w:t>
      </w:r>
      <w:r w:rsidRPr="003D2447">
        <w:rPr>
          <w:rFonts w:asciiTheme="minorBidi" w:hAnsiTheme="minorBidi"/>
          <w:i/>
          <w:iCs/>
          <w:noProof/>
          <w:sz w:val="24"/>
          <w:szCs w:val="24"/>
          <w:rtl/>
        </w:rPr>
        <w:t>‏</w:t>
      </w:r>
      <w:r w:rsidRPr="003D2447">
        <w:rPr>
          <w:rFonts w:asciiTheme="minorBidi" w:hAnsiTheme="minorBidi"/>
          <w:i/>
          <w:iCs/>
          <w:noProof/>
          <w:sz w:val="24"/>
          <w:szCs w:val="24"/>
        </w:rPr>
        <w:t>, 47</w:t>
      </w:r>
      <w:r w:rsidRPr="003D2447">
        <w:rPr>
          <w:rFonts w:asciiTheme="minorBidi" w:hAnsiTheme="minorBidi"/>
          <w:noProof/>
          <w:sz w:val="24"/>
          <w:szCs w:val="24"/>
        </w:rPr>
        <w:t>(8), 943-982.</w:t>
      </w:r>
    </w:p>
    <w:p w14:paraId="5092F18C" w14:textId="3C3A07E0" w:rsidR="00673975" w:rsidRPr="00673975" w:rsidRDefault="00673975" w:rsidP="00673975">
      <w:pPr>
        <w:bidi w:val="0"/>
        <w:rPr>
          <w:sz w:val="24"/>
          <w:szCs w:val="24"/>
        </w:rPr>
      </w:pPr>
      <w:r w:rsidRPr="00673975">
        <w:rPr>
          <w:rFonts w:ascii="Arial" w:hAnsi="Arial" w:cs="Arial"/>
          <w:color w:val="222222"/>
          <w:sz w:val="24"/>
          <w:szCs w:val="24"/>
          <w:shd w:val="clear" w:color="auto" w:fill="FFFFFF"/>
        </w:rPr>
        <w:t>Stiglitz, J. E. (2002). </w:t>
      </w:r>
      <w:r w:rsidRPr="00673975">
        <w:rPr>
          <w:rFonts w:ascii="Arial" w:hAnsi="Arial" w:cs="Arial"/>
          <w:i/>
          <w:iCs/>
          <w:color w:val="222222"/>
          <w:sz w:val="24"/>
          <w:szCs w:val="24"/>
          <w:shd w:val="clear" w:color="auto" w:fill="FFFFFF"/>
        </w:rPr>
        <w:t>Globalization and its Discontents</w:t>
      </w:r>
      <w:r w:rsidRPr="00673975">
        <w:rPr>
          <w:rFonts w:ascii="Arial" w:hAnsi="Arial" w:cs="Arial"/>
          <w:color w:val="222222"/>
          <w:sz w:val="24"/>
          <w:szCs w:val="24"/>
          <w:shd w:val="clear" w:color="auto" w:fill="FFFFFF"/>
        </w:rPr>
        <w:t> (Vol. 500). Norton: New York.</w:t>
      </w:r>
      <w:r w:rsidRPr="00673975">
        <w:rPr>
          <w:rFonts w:ascii="Arial" w:hAnsi="Arial" w:cs="Arial"/>
          <w:color w:val="222222"/>
          <w:sz w:val="24"/>
          <w:szCs w:val="24"/>
          <w:shd w:val="clear" w:color="auto" w:fill="FFFFFF"/>
          <w:rtl/>
        </w:rPr>
        <w:t>‏</w:t>
      </w:r>
    </w:p>
    <w:p w14:paraId="70F05118"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 xml:space="preserve">Tejedo-Romero, F., &amp; de Araujo, J. F. (2015). Tejedo-Romero, F., &amp; de ADeterminants of local governments’ transparency in times of crisis: evidence from municipality-level panel data. </w:t>
      </w:r>
      <w:r w:rsidRPr="003D2447">
        <w:rPr>
          <w:rFonts w:asciiTheme="minorBidi" w:hAnsiTheme="minorBidi"/>
          <w:i/>
          <w:iCs/>
          <w:noProof/>
          <w:sz w:val="24"/>
          <w:szCs w:val="24"/>
        </w:rPr>
        <w:t>Administration &amp; society, 50</w:t>
      </w:r>
      <w:r w:rsidRPr="003D2447">
        <w:rPr>
          <w:rFonts w:asciiTheme="minorBidi" w:hAnsiTheme="minorBidi"/>
          <w:noProof/>
          <w:sz w:val="24"/>
          <w:szCs w:val="24"/>
        </w:rPr>
        <w:t>(4), 527-554.</w:t>
      </w:r>
    </w:p>
    <w:p w14:paraId="4E63FCDB" w14:textId="77777777" w:rsidR="0088678E" w:rsidRPr="003D2447" w:rsidRDefault="0088678E" w:rsidP="006F31E4">
      <w:pPr>
        <w:pStyle w:val="Bibliography"/>
        <w:bidi w:val="0"/>
        <w:ind w:left="720" w:hanging="720"/>
        <w:jc w:val="both"/>
        <w:rPr>
          <w:rFonts w:asciiTheme="minorBidi" w:hAnsiTheme="minorBidi"/>
          <w:noProof/>
          <w:sz w:val="24"/>
          <w:szCs w:val="24"/>
        </w:rPr>
      </w:pPr>
      <w:r w:rsidRPr="003D2447">
        <w:rPr>
          <w:rFonts w:asciiTheme="minorBidi" w:hAnsiTheme="minorBidi"/>
          <w:noProof/>
          <w:sz w:val="24"/>
          <w:szCs w:val="24"/>
        </w:rPr>
        <w:t xml:space="preserve">Welch, E. W., Hinnant, C. C., &amp; Moon, M. J. (2004). Welch, E. W., Hinnant, C. C., &amp; Moon, M. J. (2004). Linking citizen satisfaction with e-government and trust in government. </w:t>
      </w:r>
      <w:r w:rsidRPr="003D2447">
        <w:rPr>
          <w:rFonts w:asciiTheme="minorBidi" w:hAnsiTheme="minorBidi"/>
          <w:i/>
          <w:iCs/>
          <w:noProof/>
          <w:sz w:val="24"/>
          <w:szCs w:val="24"/>
        </w:rPr>
        <w:t>Journal of public administration research and theory, 15(3), 371-391., 15</w:t>
      </w:r>
      <w:r w:rsidRPr="003D2447">
        <w:rPr>
          <w:rFonts w:asciiTheme="minorBidi" w:hAnsiTheme="minorBidi"/>
          <w:noProof/>
          <w:sz w:val="24"/>
          <w:szCs w:val="24"/>
        </w:rPr>
        <w:t>(3), 371-391.</w:t>
      </w:r>
    </w:p>
    <w:p w14:paraId="1B27BA46" w14:textId="77777777" w:rsidR="0094568F" w:rsidRDefault="0088678E" w:rsidP="006F31E4">
      <w:pPr>
        <w:pStyle w:val="ListParagraph"/>
        <w:autoSpaceDE w:val="0"/>
        <w:autoSpaceDN w:val="0"/>
        <w:bidi w:val="0"/>
        <w:adjustRightInd w:val="0"/>
        <w:spacing w:after="0" w:line="360" w:lineRule="auto"/>
        <w:jc w:val="both"/>
        <w:rPr>
          <w:rFonts w:asciiTheme="minorBidi" w:hAnsiTheme="minorBidi"/>
          <w:color w:val="222222"/>
          <w:sz w:val="24"/>
          <w:szCs w:val="24"/>
          <w:shd w:val="clear" w:color="auto" w:fill="F8F8F8"/>
        </w:rPr>
      </w:pPr>
      <w:r w:rsidRPr="003D2447">
        <w:rPr>
          <w:rFonts w:asciiTheme="minorBidi" w:hAnsiTheme="minorBidi"/>
          <w:noProof/>
          <w:sz w:val="24"/>
          <w:szCs w:val="24"/>
        </w:rPr>
        <w:t xml:space="preserve">Yavuz, N., &amp; Welch, E. W. (2014). Factors affecting openness of local government websites: Examining the differences across planning, finance and police departments. </w:t>
      </w:r>
      <w:r w:rsidRPr="003D2447">
        <w:rPr>
          <w:rFonts w:asciiTheme="minorBidi" w:hAnsiTheme="minorBidi"/>
          <w:i/>
          <w:iCs/>
          <w:noProof/>
          <w:sz w:val="24"/>
          <w:szCs w:val="24"/>
        </w:rPr>
        <w:t>Government Information Quarterly, 31</w:t>
      </w:r>
      <w:r w:rsidRPr="003D2447">
        <w:rPr>
          <w:rFonts w:asciiTheme="minorBidi" w:hAnsiTheme="minorBidi"/>
          <w:noProof/>
          <w:sz w:val="24"/>
          <w:szCs w:val="24"/>
        </w:rPr>
        <w:t>(4), 574-583</w:t>
      </w:r>
      <w:r w:rsidRPr="003D2447">
        <w:rPr>
          <w:rFonts w:asciiTheme="minorBidi" w:hAnsiTheme="minorBidi"/>
          <w:noProof/>
          <w:sz w:val="24"/>
          <w:szCs w:val="24"/>
          <w:rtl/>
        </w:rPr>
        <w:t>‏</w:t>
      </w:r>
      <w:r w:rsidRPr="003D2447">
        <w:rPr>
          <w:rFonts w:asciiTheme="minorBidi" w:hAnsiTheme="minorBidi"/>
          <w:noProof/>
          <w:sz w:val="24"/>
          <w:szCs w:val="24"/>
        </w:rPr>
        <w:t>.</w:t>
      </w:r>
      <w:r w:rsidR="0094568F" w:rsidRPr="0094568F">
        <w:rPr>
          <w:rFonts w:asciiTheme="minorBidi" w:hAnsiTheme="minorBidi"/>
          <w:color w:val="222222"/>
          <w:sz w:val="24"/>
          <w:szCs w:val="24"/>
          <w:shd w:val="clear" w:color="auto" w:fill="F8F8F8"/>
        </w:rPr>
        <w:t xml:space="preserve"> </w:t>
      </w:r>
    </w:p>
    <w:p w14:paraId="6CE83034" w14:textId="77777777" w:rsidR="0088678E" w:rsidRPr="003D2447" w:rsidRDefault="0088678E" w:rsidP="006F31E4">
      <w:pPr>
        <w:pStyle w:val="Bibliography"/>
        <w:bidi w:val="0"/>
        <w:ind w:left="720" w:hanging="720"/>
        <w:jc w:val="both"/>
        <w:rPr>
          <w:rFonts w:asciiTheme="minorBidi" w:hAnsiTheme="minorBidi"/>
          <w:noProof/>
          <w:sz w:val="24"/>
          <w:szCs w:val="24"/>
        </w:rPr>
      </w:pPr>
    </w:p>
    <w:p w14:paraId="228E2225" w14:textId="77777777" w:rsidR="0088678E" w:rsidRPr="003D2447" w:rsidRDefault="0088678E" w:rsidP="006F31E4">
      <w:pPr>
        <w:pStyle w:val="Bibliography"/>
        <w:ind w:left="720" w:hanging="720"/>
        <w:jc w:val="both"/>
        <w:rPr>
          <w:rFonts w:asciiTheme="minorBidi" w:hAnsiTheme="minorBidi"/>
          <w:noProof/>
          <w:sz w:val="24"/>
          <w:szCs w:val="24"/>
          <w:rtl/>
        </w:rPr>
      </w:pPr>
      <w:r w:rsidRPr="003D2447">
        <w:rPr>
          <w:rFonts w:asciiTheme="minorBidi" w:hAnsiTheme="minorBidi"/>
          <w:noProof/>
          <w:sz w:val="24"/>
          <w:szCs w:val="24"/>
          <w:rtl/>
        </w:rPr>
        <w:t xml:space="preserve">דגן-בוזגלו, נ'. (2017). </w:t>
      </w:r>
      <w:r w:rsidRPr="003D2447">
        <w:rPr>
          <w:rFonts w:asciiTheme="minorBidi" w:hAnsiTheme="minorBidi"/>
          <w:i/>
          <w:iCs/>
          <w:noProof/>
          <w:sz w:val="24"/>
          <w:szCs w:val="24"/>
          <w:rtl/>
        </w:rPr>
        <w:t>רכש ציבורי מקומי - איפה הנשים?</w:t>
      </w:r>
      <w:r w:rsidRPr="003D2447">
        <w:rPr>
          <w:rFonts w:asciiTheme="minorBidi" w:hAnsiTheme="minorBidi"/>
          <w:noProof/>
          <w:sz w:val="24"/>
          <w:szCs w:val="24"/>
          <w:rtl/>
        </w:rPr>
        <w:t xml:space="preserve"> שותפות; מרכז אדווה ; האיחוד האירופי. אוחזר מתוך </w:t>
      </w:r>
      <w:r w:rsidRPr="003D2447">
        <w:rPr>
          <w:rFonts w:asciiTheme="minorBidi" w:hAnsiTheme="minorBidi"/>
          <w:noProof/>
          <w:sz w:val="24"/>
          <w:szCs w:val="24"/>
        </w:rPr>
        <w:t>http://adva.org/wp-content/uploads/2017/11/Procurement%E2%80%93Where-Are-the-Women-1.pdf</w:t>
      </w:r>
    </w:p>
    <w:p w14:paraId="41C0A49B" w14:textId="77777777" w:rsidR="0088678E" w:rsidRPr="003D2447" w:rsidRDefault="0088678E" w:rsidP="006F31E4">
      <w:pPr>
        <w:pStyle w:val="Bibliography"/>
        <w:ind w:left="720" w:hanging="720"/>
        <w:jc w:val="both"/>
        <w:rPr>
          <w:rFonts w:asciiTheme="minorBidi" w:hAnsiTheme="minorBidi"/>
          <w:noProof/>
          <w:sz w:val="24"/>
          <w:szCs w:val="24"/>
          <w:rtl/>
        </w:rPr>
      </w:pPr>
      <w:r w:rsidRPr="003D2447">
        <w:rPr>
          <w:rFonts w:asciiTheme="minorBidi" w:hAnsiTheme="minorBidi"/>
          <w:noProof/>
          <w:sz w:val="24"/>
          <w:szCs w:val="24"/>
          <w:rtl/>
        </w:rPr>
        <w:t xml:space="preserve">חסון, י'. (2013). </w:t>
      </w:r>
      <w:r w:rsidRPr="003D2447">
        <w:rPr>
          <w:rFonts w:asciiTheme="minorBidi" w:hAnsiTheme="minorBidi"/>
          <w:i/>
          <w:iCs/>
          <w:noProof/>
          <w:sz w:val="24"/>
          <w:szCs w:val="24"/>
          <w:rtl/>
        </w:rPr>
        <w:t>תקציב הרשויות המקומיות: ניתוח מגדרי.</w:t>
      </w:r>
      <w:r w:rsidRPr="003D2447">
        <w:rPr>
          <w:rFonts w:asciiTheme="minorBidi" w:hAnsiTheme="minorBidi"/>
          <w:noProof/>
          <w:sz w:val="24"/>
          <w:szCs w:val="24"/>
          <w:rtl/>
        </w:rPr>
        <w:t xml:space="preserve"> מרכז אדווה.</w:t>
      </w:r>
    </w:p>
    <w:p w14:paraId="1677ACDF" w14:textId="77777777" w:rsidR="0088678E" w:rsidRPr="003D2447" w:rsidRDefault="0088678E" w:rsidP="006F31E4">
      <w:pPr>
        <w:pStyle w:val="Bibliography"/>
        <w:ind w:left="720" w:hanging="720"/>
        <w:jc w:val="both"/>
        <w:rPr>
          <w:rFonts w:asciiTheme="minorBidi" w:hAnsiTheme="minorBidi"/>
          <w:noProof/>
          <w:sz w:val="24"/>
          <w:szCs w:val="24"/>
          <w:rtl/>
        </w:rPr>
      </w:pPr>
      <w:r w:rsidRPr="003D2447">
        <w:rPr>
          <w:rFonts w:asciiTheme="minorBidi" w:hAnsiTheme="minorBidi"/>
          <w:noProof/>
          <w:sz w:val="24"/>
          <w:szCs w:val="24"/>
          <w:rtl/>
        </w:rPr>
        <w:lastRenderedPageBreak/>
        <w:t xml:space="preserve">סבירסקי, ש', ליברמן, א', &amp; קונור-אטיאס, א'. (פברואר 2019). </w:t>
      </w:r>
      <w:r w:rsidRPr="003D2447">
        <w:rPr>
          <w:rFonts w:asciiTheme="minorBidi" w:hAnsiTheme="minorBidi"/>
          <w:i/>
          <w:iCs/>
          <w:noProof/>
          <w:sz w:val="24"/>
          <w:szCs w:val="24"/>
          <w:rtl/>
        </w:rPr>
        <w:t>קרבת העוני: סיכון לעוני, סיכוי להצטרפות למעמד הבינוני.</w:t>
      </w:r>
      <w:r w:rsidRPr="003D2447">
        <w:rPr>
          <w:rFonts w:asciiTheme="minorBidi" w:hAnsiTheme="minorBidi"/>
          <w:noProof/>
          <w:sz w:val="24"/>
          <w:szCs w:val="24"/>
          <w:rtl/>
        </w:rPr>
        <w:t xml:space="preserve"> מרכז אדווה. אוחזר מתוך </w:t>
      </w:r>
      <w:r w:rsidRPr="003D2447">
        <w:rPr>
          <w:rFonts w:asciiTheme="minorBidi" w:hAnsiTheme="minorBidi"/>
          <w:noProof/>
          <w:sz w:val="24"/>
          <w:szCs w:val="24"/>
        </w:rPr>
        <w:t>https://adva.org/wp-content/uploads/2019/03/Near-Poverty-HE-2.pdf</w:t>
      </w:r>
    </w:p>
    <w:p w14:paraId="0F52C4DB" w14:textId="49DE9079" w:rsidR="00E10269" w:rsidRPr="003D2447" w:rsidRDefault="00E10269" w:rsidP="006F31E4">
      <w:pPr>
        <w:autoSpaceDE w:val="0"/>
        <w:autoSpaceDN w:val="0"/>
        <w:bidi w:val="0"/>
        <w:adjustRightInd w:val="0"/>
        <w:spacing w:after="0" w:line="360" w:lineRule="auto"/>
        <w:jc w:val="both"/>
        <w:rPr>
          <w:rFonts w:asciiTheme="minorBidi" w:hAnsiTheme="minorBidi"/>
          <w:sz w:val="24"/>
          <w:szCs w:val="24"/>
        </w:rPr>
      </w:pPr>
    </w:p>
    <w:p w14:paraId="5856F63B" w14:textId="77777777" w:rsidR="005C5376" w:rsidRPr="003D2447" w:rsidRDefault="005C5376" w:rsidP="006F31E4">
      <w:pPr>
        <w:autoSpaceDE w:val="0"/>
        <w:autoSpaceDN w:val="0"/>
        <w:bidi w:val="0"/>
        <w:adjustRightInd w:val="0"/>
        <w:spacing w:after="0" w:line="360" w:lineRule="auto"/>
        <w:jc w:val="both"/>
        <w:rPr>
          <w:rFonts w:asciiTheme="minorBidi" w:hAnsiTheme="minorBidi"/>
          <w:sz w:val="24"/>
          <w:szCs w:val="24"/>
        </w:rPr>
      </w:pPr>
    </w:p>
    <w:p w14:paraId="32C4DDB0" w14:textId="77777777" w:rsidR="00D864C0" w:rsidRPr="003D2447" w:rsidRDefault="00D864C0" w:rsidP="006F31E4">
      <w:pPr>
        <w:pStyle w:val="ListParagraph"/>
        <w:autoSpaceDE w:val="0"/>
        <w:autoSpaceDN w:val="0"/>
        <w:adjustRightInd w:val="0"/>
        <w:spacing w:after="0" w:line="360" w:lineRule="auto"/>
        <w:jc w:val="both"/>
        <w:rPr>
          <w:rFonts w:asciiTheme="minorBidi" w:hAnsiTheme="minorBidi"/>
          <w:sz w:val="24"/>
          <w:szCs w:val="24"/>
        </w:rPr>
      </w:pPr>
      <w:r w:rsidRPr="003D2447">
        <w:rPr>
          <w:rFonts w:asciiTheme="minorBidi" w:hAnsiTheme="minorBidi"/>
          <w:noProof/>
          <w:sz w:val="24"/>
          <w:szCs w:val="24"/>
          <w:rtl/>
        </w:rPr>
        <w:drawing>
          <wp:inline distT="0" distB="0" distL="0" distR="0" wp14:anchorId="701BB0A3" wp14:editId="7154564C">
            <wp:extent cx="5274310" cy="3076575"/>
            <wp:effectExtent l="0" t="0" r="0" b="9525"/>
            <wp:docPr id="4" name="דיאגרמה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3D2447">
        <w:rPr>
          <w:rFonts w:asciiTheme="minorBidi" w:hAnsiTheme="minorBidi"/>
          <w:noProof/>
          <w:sz w:val="24"/>
          <w:szCs w:val="24"/>
          <w:rtl/>
        </w:rPr>
        <w:drawing>
          <wp:inline distT="0" distB="0" distL="0" distR="0" wp14:anchorId="4B7F8FD4" wp14:editId="52BFC5B2">
            <wp:extent cx="5274310" cy="3076575"/>
            <wp:effectExtent l="0" t="0" r="0" b="9525"/>
            <wp:docPr id="3" name="דיאגרמה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5797DAE" w14:textId="77777777" w:rsidR="00B37793" w:rsidRPr="003D2447" w:rsidRDefault="00B37793" w:rsidP="006F31E4">
      <w:pPr>
        <w:pStyle w:val="ListParagraph"/>
        <w:autoSpaceDE w:val="0"/>
        <w:autoSpaceDN w:val="0"/>
        <w:bidi w:val="0"/>
        <w:adjustRightInd w:val="0"/>
        <w:spacing w:after="0" w:line="360" w:lineRule="auto"/>
        <w:jc w:val="both"/>
        <w:rPr>
          <w:rFonts w:asciiTheme="minorBidi" w:hAnsiTheme="minorBidi"/>
          <w:sz w:val="24"/>
          <w:szCs w:val="24"/>
        </w:rPr>
      </w:pPr>
    </w:p>
    <w:p w14:paraId="60D766C2" w14:textId="77777777" w:rsidR="00F836AA" w:rsidRPr="003D2447" w:rsidRDefault="00F836AA" w:rsidP="006F31E4">
      <w:pPr>
        <w:pStyle w:val="ListParagraph"/>
        <w:autoSpaceDE w:val="0"/>
        <w:autoSpaceDN w:val="0"/>
        <w:bidi w:val="0"/>
        <w:adjustRightInd w:val="0"/>
        <w:spacing w:after="0" w:line="360" w:lineRule="auto"/>
        <w:jc w:val="both"/>
        <w:rPr>
          <w:rFonts w:asciiTheme="minorBidi" w:hAnsiTheme="minorBidi"/>
          <w:color w:val="222222"/>
          <w:sz w:val="24"/>
          <w:szCs w:val="24"/>
          <w:shd w:val="clear" w:color="auto" w:fill="F8F8F8"/>
        </w:rPr>
      </w:pPr>
    </w:p>
    <w:p w14:paraId="641AB842" w14:textId="77777777" w:rsidR="00D83F9E" w:rsidRPr="003D2447" w:rsidRDefault="00D83F9E" w:rsidP="006F31E4">
      <w:pPr>
        <w:spacing w:line="360" w:lineRule="auto"/>
        <w:jc w:val="both"/>
        <w:rPr>
          <w:rFonts w:asciiTheme="minorBidi" w:hAnsiTheme="minorBidi"/>
          <w:sz w:val="24"/>
          <w:szCs w:val="24"/>
          <w:rtl/>
        </w:rPr>
      </w:pPr>
    </w:p>
    <w:sectPr w:rsidR="00D83F9E" w:rsidRPr="003D2447" w:rsidSect="008D64E2">
      <w:headerReference w:type="default" r:id="rId18"/>
      <w:footerReference w:type="default" r:id="rId19"/>
      <w:pgSz w:w="11906" w:h="16838"/>
      <w:pgMar w:top="1134" w:right="1531" w:bottom="1134" w:left="1304" w:header="567" w:footer="170" w:gutter="0"/>
      <w:cols w:space="708"/>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76537E" w16cid:durableId="21C5901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00BAC" w14:textId="77777777" w:rsidR="00B83847" w:rsidRDefault="00B83847" w:rsidP="001B6696">
      <w:pPr>
        <w:spacing w:after="0" w:line="240" w:lineRule="auto"/>
      </w:pPr>
      <w:r>
        <w:separator/>
      </w:r>
    </w:p>
  </w:endnote>
  <w:endnote w:type="continuationSeparator" w:id="0">
    <w:p w14:paraId="6D3DA04C" w14:textId="77777777" w:rsidR="00B83847" w:rsidRDefault="00B83847" w:rsidP="001B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37336822"/>
      <w:docPartObj>
        <w:docPartGallery w:val="Page Numbers (Bottom of Page)"/>
        <w:docPartUnique/>
      </w:docPartObj>
    </w:sdtPr>
    <w:sdtEndPr/>
    <w:sdtContent>
      <w:p w14:paraId="51F772E4" w14:textId="71857D0B" w:rsidR="000F5191" w:rsidRDefault="00367F97">
        <w:pPr>
          <w:pStyle w:val="Footer"/>
          <w:jc w:val="center"/>
        </w:pPr>
        <w:r w:rsidRPr="00367F97">
          <w:rPr>
            <w:noProof/>
            <w:rtl/>
            <w:lang w:val="he-IL"/>
          </w:rPr>
          <w:t>23</w:t>
        </w:r>
      </w:p>
    </w:sdtContent>
  </w:sdt>
  <w:p w14:paraId="1CFF6A2D" w14:textId="77777777" w:rsidR="000F5191" w:rsidRDefault="000F51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4618C" w14:textId="77777777" w:rsidR="00B83847" w:rsidRDefault="00B83847" w:rsidP="001B6696">
      <w:pPr>
        <w:spacing w:after="0" w:line="240" w:lineRule="auto"/>
      </w:pPr>
      <w:r>
        <w:separator/>
      </w:r>
    </w:p>
  </w:footnote>
  <w:footnote w:type="continuationSeparator" w:id="0">
    <w:p w14:paraId="18DDFC2D" w14:textId="77777777" w:rsidR="00B83847" w:rsidRDefault="00B83847" w:rsidP="001B6696">
      <w:pPr>
        <w:spacing w:after="0" w:line="240" w:lineRule="auto"/>
      </w:pPr>
      <w:r>
        <w:continuationSeparator/>
      </w:r>
    </w:p>
  </w:footnote>
  <w:footnote w:id="1">
    <w:p w14:paraId="6AAE30C6" w14:textId="77777777" w:rsidR="000F5191" w:rsidRDefault="000F5191">
      <w:pPr>
        <w:pStyle w:val="FootnoteText"/>
        <w:rPr>
          <w:rtl/>
        </w:rPr>
      </w:pPr>
      <w:r>
        <w:rPr>
          <w:rStyle w:val="FootnoteReference"/>
        </w:rPr>
        <w:footnoteRef/>
      </w:r>
      <w:r>
        <w:rPr>
          <w:rtl/>
        </w:rPr>
        <w:t xml:space="preserve"> </w:t>
      </w:r>
      <w:r>
        <w:rPr>
          <w:rFonts w:hint="cs"/>
          <w:rtl/>
        </w:rPr>
        <w:t>נספח א'</w:t>
      </w:r>
    </w:p>
  </w:footnote>
  <w:footnote w:id="2">
    <w:p w14:paraId="3791FB2A" w14:textId="77777777" w:rsidR="000F5191" w:rsidRPr="001B6696" w:rsidRDefault="000F5191">
      <w:pPr>
        <w:pStyle w:val="FootnoteText"/>
        <w:rPr>
          <w:rtl/>
        </w:rPr>
      </w:pPr>
      <w:r>
        <w:rPr>
          <w:rStyle w:val="FootnoteReference"/>
        </w:rPr>
        <w:footnoteRef/>
      </w:r>
      <w:r>
        <w:rPr>
          <w:rtl/>
        </w:rPr>
        <w:t xml:space="preserve"> </w:t>
      </w:r>
      <w:hyperlink r:id="rId1" w:history="1">
        <w:r w:rsidRPr="001B6696">
          <w:rPr>
            <w:rStyle w:val="Hyperlink"/>
            <w:sz w:val="24"/>
            <w:szCs w:val="24"/>
          </w:rPr>
          <w:t>https://www.internationalbudget.org/</w:t>
        </w:r>
      </w:hyperlink>
    </w:p>
  </w:footnote>
  <w:footnote w:id="3">
    <w:p w14:paraId="765D4EEC" w14:textId="77777777" w:rsidR="000F5191" w:rsidRPr="007973E9" w:rsidRDefault="000F5191">
      <w:pPr>
        <w:pStyle w:val="FootnoteText"/>
        <w:rPr>
          <w:rtl/>
        </w:rPr>
      </w:pPr>
      <w:r>
        <w:rPr>
          <w:rStyle w:val="FootnoteReference"/>
        </w:rPr>
        <w:footnoteRef/>
      </w:r>
      <w:r>
        <w:rPr>
          <w:rtl/>
        </w:rPr>
        <w:t xml:space="preserve"> </w:t>
      </w:r>
      <w:hyperlink r:id="rId2" w:history="1">
        <w:r w:rsidRPr="001B6696">
          <w:rPr>
            <w:rStyle w:val="Hyperlink"/>
            <w:sz w:val="24"/>
            <w:szCs w:val="24"/>
          </w:rPr>
          <w:t>https://www.rti-rating.org/</w:t>
        </w:r>
      </w:hyperlink>
    </w:p>
  </w:footnote>
  <w:footnote w:id="4">
    <w:p w14:paraId="74A9BDAD" w14:textId="77777777" w:rsidR="000F5191" w:rsidRDefault="000F5191" w:rsidP="00326082">
      <w:pPr>
        <w:spacing w:after="0"/>
        <w:rPr>
          <w:rtl/>
        </w:rPr>
      </w:pPr>
      <w:r>
        <w:rPr>
          <w:rStyle w:val="FootnoteReference"/>
        </w:rPr>
        <w:footnoteRef/>
      </w:r>
      <w:r>
        <w:rPr>
          <w:rtl/>
        </w:rPr>
        <w:t xml:space="preserve"> </w:t>
      </w:r>
      <w:hyperlink r:id="rId3" w:history="1">
        <w:r>
          <w:rPr>
            <w:rStyle w:val="Hyperlink"/>
          </w:rPr>
          <w:t>http://hdr.undp.org/en/content/gender-inequality-index-gii</w:t>
        </w:r>
      </w:hyperlink>
      <w:r>
        <w:rPr>
          <w:rFonts w:hint="cs"/>
          <w:rtl/>
        </w:rPr>
        <w:t xml:space="preserve">  </w:t>
      </w:r>
    </w:p>
  </w:footnote>
  <w:footnote w:id="5">
    <w:p w14:paraId="2EDE7F20" w14:textId="77777777" w:rsidR="000F5191" w:rsidRDefault="000F5191">
      <w:pPr>
        <w:pStyle w:val="FootnoteText"/>
        <w:rPr>
          <w:rtl/>
        </w:rPr>
      </w:pPr>
      <w:r>
        <w:rPr>
          <w:rFonts w:hint="cs"/>
          <w:rtl/>
        </w:rPr>
        <w:t>5 ראה נספח ב'</w:t>
      </w:r>
    </w:p>
  </w:footnote>
  <w:footnote w:id="6">
    <w:p w14:paraId="28BFAA0B" w14:textId="77777777" w:rsidR="000F5191" w:rsidRPr="00481648" w:rsidRDefault="000F5191" w:rsidP="000F268B">
      <w:pPr>
        <w:pStyle w:val="FootnoteText"/>
        <w:rPr>
          <w:rtl/>
        </w:rPr>
      </w:pPr>
      <w:r>
        <w:rPr>
          <w:rStyle w:val="FootnoteReference"/>
        </w:rPr>
        <w:footnoteRef/>
      </w:r>
      <w:r>
        <w:rPr>
          <w:rtl/>
        </w:rPr>
        <w:t xml:space="preserve"> </w:t>
      </w:r>
      <w:hyperlink r:id="rId4" w:history="1">
        <w:r w:rsidRPr="009462A7">
          <w:rPr>
            <w:rStyle w:val="Hyperlink"/>
          </w:rPr>
          <w:t>http://hdr.undp.org/en/content/gender-development-index-gdi</w:t>
        </w:r>
      </w:hyperlink>
      <w:r>
        <w:rPr>
          <w:rFonts w:hint="cs"/>
          <w:rtl/>
        </w:rPr>
        <w:t xml:space="preserve"> </w:t>
      </w:r>
    </w:p>
  </w:footnote>
  <w:footnote w:id="7">
    <w:p w14:paraId="5BEB4368" w14:textId="77777777" w:rsidR="000F5191" w:rsidRPr="00481648" w:rsidRDefault="000F5191" w:rsidP="004A3261">
      <w:pPr>
        <w:pStyle w:val="FootnoteText"/>
        <w:rPr>
          <w:rtl/>
        </w:rPr>
      </w:pPr>
      <w:r>
        <w:rPr>
          <w:rStyle w:val="FootnoteReference"/>
        </w:rPr>
        <w:footnoteRef/>
      </w:r>
      <w:r>
        <w:rPr>
          <w:rtl/>
        </w:rPr>
        <w:t xml:space="preserve"> </w:t>
      </w:r>
      <w:hyperlink r:id="rId5" w:history="1">
        <w:r w:rsidRPr="009462A7">
          <w:rPr>
            <w:rStyle w:val="Hyperlink"/>
          </w:rPr>
          <w:t>http://stats.oecd.org/index.aspx?datasetcode=GIDDB2014</w:t>
        </w:r>
      </w:hyperlink>
      <w:r>
        <w:rPr>
          <w:rFonts w:hint="cs"/>
          <w:rtl/>
        </w:rPr>
        <w:t xml:space="preserve"> </w:t>
      </w:r>
    </w:p>
  </w:footnote>
  <w:footnote w:id="8">
    <w:p w14:paraId="6B85DDB2" w14:textId="77777777" w:rsidR="000F5191" w:rsidRDefault="000F5191">
      <w:pPr>
        <w:pStyle w:val="FootnoteText"/>
        <w:rPr>
          <w:rtl/>
        </w:rPr>
      </w:pPr>
      <w:r>
        <w:rPr>
          <w:rStyle w:val="FootnoteReference"/>
        </w:rPr>
        <w:footnoteRef/>
      </w:r>
      <w:r>
        <w:rPr>
          <w:rtl/>
        </w:rPr>
        <w:t xml:space="preserve"> </w:t>
      </w:r>
      <w:hyperlink r:id="rId6" w:history="1">
        <w:r>
          <w:rPr>
            <w:rStyle w:val="Hyperlink"/>
          </w:rPr>
          <w:t>https://www.genderindex.org/</w:t>
        </w:r>
      </w:hyperlink>
    </w:p>
  </w:footnote>
  <w:footnote w:id="9">
    <w:p w14:paraId="0996EB9B" w14:textId="77777777" w:rsidR="000F5191" w:rsidRDefault="000F5191">
      <w:pPr>
        <w:pStyle w:val="FootnoteText"/>
        <w:rPr>
          <w:rtl/>
        </w:rPr>
      </w:pPr>
      <w:r>
        <w:rPr>
          <w:rStyle w:val="FootnoteReference"/>
        </w:rPr>
        <w:footnoteRef/>
      </w:r>
      <w:r>
        <w:rPr>
          <w:rtl/>
        </w:rPr>
        <w:t xml:space="preserve"> </w:t>
      </w:r>
      <w:hyperlink r:id="rId7" w:history="1">
        <w:r>
          <w:rPr>
            <w:rStyle w:val="Hyperlink"/>
          </w:rPr>
          <w:t>http://www.oecd.org/gender/data/</w:t>
        </w:r>
      </w:hyperlink>
    </w:p>
  </w:footnote>
  <w:footnote w:id="10">
    <w:p w14:paraId="7DD9492F" w14:textId="77777777" w:rsidR="000F5191" w:rsidRPr="00326082" w:rsidRDefault="000F5191">
      <w:pPr>
        <w:pStyle w:val="FootnoteText"/>
        <w:rPr>
          <w:rtl/>
        </w:rPr>
      </w:pPr>
      <w:r>
        <w:rPr>
          <w:rStyle w:val="FootnoteReference"/>
        </w:rPr>
        <w:footnoteRef/>
      </w:r>
      <w:r>
        <w:rPr>
          <w:rtl/>
        </w:rPr>
        <w:t xml:space="preserve"> </w:t>
      </w:r>
      <w:hyperlink r:id="rId8" w:history="1">
        <w:r>
          <w:rPr>
            <w:rStyle w:val="Hyperlink"/>
          </w:rPr>
          <w:t>https://eige.europa.eu/gender-equality-index</w:t>
        </w:r>
      </w:hyperlink>
    </w:p>
  </w:footnote>
  <w:footnote w:id="11">
    <w:p w14:paraId="13D992E7" w14:textId="77777777" w:rsidR="000F5191" w:rsidRDefault="000F5191" w:rsidP="007A2F92">
      <w:pPr>
        <w:pStyle w:val="FootnoteText"/>
        <w:rPr>
          <w:rtl/>
        </w:rPr>
      </w:pPr>
      <w:r>
        <w:rPr>
          <w:rStyle w:val="FootnoteReference"/>
        </w:rPr>
        <w:footnoteRef/>
      </w:r>
      <w:r>
        <w:rPr>
          <w:rtl/>
        </w:rPr>
        <w:t xml:space="preserve"> </w:t>
      </w:r>
      <w:r>
        <w:t>Career Prospect Index</w:t>
      </w:r>
      <w:r>
        <w:rPr>
          <w:rFonts w:hint="cs"/>
          <w:rtl/>
        </w:rPr>
        <w:t xml:space="preserve"> המבסס על </w:t>
      </w:r>
      <w:r w:rsidRPr="007A2F92">
        <w:t>European Working Conditions Survey</w:t>
      </w:r>
      <w:r>
        <w:rPr>
          <w:rFonts w:hint="cs"/>
          <w:rtl/>
        </w:rPr>
        <w:t xml:space="preserve"> מתייחס לביטחון תעסוקתי, סיכויי קידום סוג ההעסקה, והסיכוי להיות מפוטר בעת צמצומים</w:t>
      </w:r>
    </w:p>
    <w:p w14:paraId="1CE56117" w14:textId="77777777" w:rsidR="000F5191" w:rsidRDefault="000F5191" w:rsidP="007A2F92">
      <w:pPr>
        <w:pStyle w:val="FootnoteText"/>
        <w:rPr>
          <w:rtl/>
        </w:rPr>
      </w:pPr>
    </w:p>
  </w:footnote>
  <w:footnote w:id="12">
    <w:p w14:paraId="68C35FF1" w14:textId="30F60A54" w:rsidR="000F5191" w:rsidRDefault="000F5191">
      <w:pPr>
        <w:pStyle w:val="FootnoteText"/>
      </w:pPr>
      <w:r>
        <w:rPr>
          <w:rStyle w:val="FootnoteReference"/>
        </w:rPr>
        <w:footnoteRef/>
      </w:r>
      <w:r>
        <w:rPr>
          <w:rtl/>
        </w:rPr>
        <w:t xml:space="preserve"> </w:t>
      </w:r>
      <w:r>
        <w:rPr>
          <w:rFonts w:hint="cs"/>
          <w:rtl/>
        </w:rPr>
        <w:t>לדוגמא סעיף 2(ב) לחוק חובת מכרזים</w:t>
      </w:r>
    </w:p>
  </w:footnote>
  <w:footnote w:id="13">
    <w:p w14:paraId="26CA7989" w14:textId="77777777" w:rsidR="000F5191" w:rsidRDefault="000F5191" w:rsidP="00197203">
      <w:pPr>
        <w:pStyle w:val="FootnoteText"/>
        <w:rPr>
          <w:rtl/>
        </w:rPr>
      </w:pPr>
      <w:r>
        <w:rPr>
          <w:rStyle w:val="FootnoteReference"/>
        </w:rPr>
        <w:footnoteRef/>
      </w:r>
      <w:r>
        <w:rPr>
          <w:rtl/>
        </w:rPr>
        <w:t xml:space="preserve"> </w:t>
      </w:r>
      <w:r>
        <w:rPr>
          <w:rFonts w:cs="Arial"/>
          <w:rtl/>
        </w:rPr>
        <w:t>דגן-בוזגלו, דצמבר</w:t>
      </w:r>
      <w:r>
        <w:rPr>
          <w:rFonts w:hint="cs"/>
          <w:rtl/>
        </w:rPr>
        <w:t xml:space="preserve"> </w:t>
      </w:r>
      <w:r>
        <w:rPr>
          <w:rFonts w:cs="Arial"/>
          <w:rtl/>
        </w:rPr>
        <w:t>2016 ;משרד האוצר, החשב הכללי ומשרד התעסוקה, התעשייה והמסחר, 2005</w:t>
      </w:r>
    </w:p>
  </w:footnote>
  <w:footnote w:id="14">
    <w:p w14:paraId="40A54FDE" w14:textId="77777777" w:rsidR="000F5191" w:rsidRDefault="000F5191">
      <w:pPr>
        <w:pStyle w:val="FootnoteText"/>
        <w:rPr>
          <w:rtl/>
        </w:rPr>
      </w:pPr>
      <w:r>
        <w:rPr>
          <w:rStyle w:val="FootnoteReference"/>
        </w:rPr>
        <w:footnoteRef/>
      </w:r>
      <w:r>
        <w:rPr>
          <w:rtl/>
        </w:rPr>
        <w:t xml:space="preserve"> </w:t>
      </w:r>
      <w:r w:rsidRPr="00197203">
        <w:t>European Commission (2010) Buying social</w:t>
      </w:r>
    </w:p>
  </w:footnote>
  <w:footnote w:id="15">
    <w:p w14:paraId="20F5BBFC" w14:textId="77777777" w:rsidR="000F5191" w:rsidRDefault="000F5191" w:rsidP="009C29DD">
      <w:pPr>
        <w:pStyle w:val="FootnoteText"/>
        <w:rPr>
          <w:rtl/>
        </w:rPr>
      </w:pPr>
      <w:r>
        <w:rPr>
          <w:rStyle w:val="FootnoteReference"/>
        </w:rPr>
        <w:footnoteRef/>
      </w:r>
      <w:r>
        <w:rPr>
          <w:rtl/>
        </w:rPr>
        <w:t xml:space="preserve"> </w:t>
      </w:r>
      <w:r>
        <w:t>United States Senate. July 2014. 21st Century Barriers to Women’s Entrepreneurship. Majority Report of the U.S. Senate Committee on Small Business and Entrepreneurship</w:t>
      </w:r>
    </w:p>
  </w:footnote>
  <w:footnote w:id="16">
    <w:p w14:paraId="67DA3A08" w14:textId="7FD84250" w:rsidR="000F5191" w:rsidRDefault="000F5191" w:rsidP="002C7733">
      <w:pPr>
        <w:pStyle w:val="FootnoteText"/>
        <w:rPr>
          <w:rtl/>
        </w:rPr>
      </w:pPr>
      <w:r>
        <w:rPr>
          <w:rStyle w:val="FootnoteReference"/>
        </w:rPr>
        <w:footnoteRef/>
      </w:r>
      <w:r>
        <w:rPr>
          <w:rtl/>
        </w:rPr>
        <w:t xml:space="preserve"> </w:t>
      </w:r>
      <w:r w:rsidRPr="008879D3">
        <w:rPr>
          <w:rtl/>
        </w:rPr>
        <w:t>בהחלטה מס' 2084 מאוקטובר 2014</w:t>
      </w:r>
      <w:r>
        <w:rPr>
          <w:rFonts w:hint="cs"/>
          <w:rtl/>
        </w:rPr>
        <w:t xml:space="preserve"> נקבעה </w:t>
      </w:r>
      <w:r>
        <w:rPr>
          <w:rFonts w:cs="Arial"/>
          <w:rtl/>
        </w:rPr>
        <w:t>חובת ניתוח מגדרי על</w:t>
      </w:r>
      <w:r>
        <w:rPr>
          <w:rFonts w:hint="cs"/>
          <w:rtl/>
        </w:rPr>
        <w:t xml:space="preserve"> </w:t>
      </w:r>
      <w:r>
        <w:rPr>
          <w:rFonts w:cs="Arial"/>
          <w:rtl/>
        </w:rPr>
        <w:t xml:space="preserve">כלל מרכיבי התקציב, הן מצד </w:t>
      </w:r>
      <w:r>
        <w:rPr>
          <w:rFonts w:cs="Arial" w:hint="cs"/>
          <w:rtl/>
        </w:rPr>
        <w:t>ה</w:t>
      </w:r>
      <w:r>
        <w:rPr>
          <w:rFonts w:cs="Arial"/>
          <w:rtl/>
        </w:rPr>
        <w:t>הוצאות של משרדי הממשלה והן מצד ההכנסות</w:t>
      </w:r>
      <w:r>
        <w:rPr>
          <w:rFonts w:cs="Arial" w:hint="cs"/>
          <w:rtl/>
        </w:rPr>
        <w:t xml:space="preserve">. </w:t>
      </w:r>
      <w:r>
        <w:rPr>
          <w:rFonts w:cs="Arial"/>
          <w:rtl/>
        </w:rPr>
        <w:t>ההחלטה קבעה מתווה ליישום הדרגתי שלה, כאשר עד לשנת 2018 משרדי הממשלה מחויבים</w:t>
      </w:r>
      <w:r>
        <w:rPr>
          <w:rFonts w:hint="cs"/>
          <w:rtl/>
        </w:rPr>
        <w:t xml:space="preserve"> </w:t>
      </w:r>
      <w:r>
        <w:rPr>
          <w:rFonts w:cs="Arial"/>
          <w:rtl/>
        </w:rPr>
        <w:t>בביצוע ניתוח מגדרי של %100 מתקציביהם.</w:t>
      </w:r>
    </w:p>
  </w:footnote>
  <w:footnote w:id="17">
    <w:p w14:paraId="0E397F34" w14:textId="77777777" w:rsidR="000F5191" w:rsidRDefault="000F5191" w:rsidP="002C7733">
      <w:pPr>
        <w:pStyle w:val="FootnoteText"/>
        <w:jc w:val="right"/>
        <w:rPr>
          <w:rtl/>
        </w:rPr>
      </w:pPr>
      <w:r>
        <w:rPr>
          <w:rStyle w:val="FootnoteReference"/>
        </w:rPr>
        <w:footnoteRef/>
      </w:r>
      <w:r>
        <w:rPr>
          <w:rtl/>
        </w:rPr>
        <w:t xml:space="preserve"> </w:t>
      </w:r>
      <w:r w:rsidRPr="00DB4A6D">
        <w:rPr>
          <w:noProof/>
        </w:rPr>
        <w:t>innovate</w:t>
      </w:r>
      <w:r>
        <w:rPr>
          <w:noProof/>
        </w:rPr>
        <w:t xml:space="preserve">Organisation for Economic Co-operation and Development (OECD), (2018) </w:t>
      </w:r>
      <w:r w:rsidRPr="00DB4A6D">
        <w:rPr>
          <w:noProof/>
        </w:rPr>
        <w:t xml:space="preserve">Bridging the digital gender divide: include, upskill </w:t>
      </w:r>
    </w:p>
  </w:footnote>
  <w:footnote w:id="18">
    <w:p w14:paraId="4ED19A66" w14:textId="77777777" w:rsidR="000F5191" w:rsidRPr="00197DC3" w:rsidRDefault="000F5191" w:rsidP="00197DC3">
      <w:pPr>
        <w:pStyle w:val="FootnoteText"/>
        <w:rPr>
          <w:rtl/>
        </w:rPr>
      </w:pPr>
      <w:r>
        <w:rPr>
          <w:rStyle w:val="FootnoteReference"/>
        </w:rPr>
        <w:footnoteRef/>
      </w:r>
      <w:r>
        <w:rPr>
          <w:rtl/>
        </w:rPr>
        <w:t xml:space="preserve"> </w:t>
      </w:r>
      <w:r w:rsidRPr="00197DC3">
        <w:rPr>
          <w:rFonts w:cs="Arial"/>
          <w:rtl/>
        </w:rPr>
        <w:t>להוציא טיפות חלב ואחיות בתי ספר, שני שירותים שבעבר היו אוניברסליים ובאמצעות הרשויות המקומיות אך נשחקו בעשורים האחרונים.</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5F0E7" w14:textId="3E5BBED2" w:rsidR="008D64E2" w:rsidRDefault="008D64E2" w:rsidP="008D64E2">
    <w:pPr>
      <w:rPr>
        <w:b/>
        <w:bCs/>
        <w:sz w:val="16"/>
        <w:szCs w:val="16"/>
      </w:rPr>
    </w:pPr>
    <w:r>
      <w:rPr>
        <w:noProof/>
      </w:rPr>
      <w:drawing>
        <wp:inline distT="0" distB="0" distL="0" distR="0" wp14:anchorId="0DAB17F8" wp14:editId="77C34049">
          <wp:extent cx="3046165" cy="4572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02331" cy="480639"/>
                  </a:xfrm>
                  <a:prstGeom prst="rect">
                    <a:avLst/>
                  </a:prstGeom>
                  <a:noFill/>
                  <a:ln>
                    <a:noFill/>
                  </a:ln>
                </pic:spPr>
              </pic:pic>
            </a:graphicData>
          </a:graphic>
        </wp:inline>
      </w:drawing>
    </w:r>
    <w:r w:rsidRPr="00C74D0E">
      <w:rPr>
        <w:rFonts w:hint="cs"/>
        <w:b/>
        <w:bCs/>
        <w:sz w:val="24"/>
        <w:szCs w:val="24"/>
        <w:rtl/>
      </w:rPr>
      <w:t xml:space="preserve"> </w:t>
    </w:r>
    <w:r>
      <w:rPr>
        <w:rFonts w:hint="cs"/>
        <w:b/>
        <w:bCs/>
        <w:sz w:val="24"/>
        <w:szCs w:val="24"/>
        <w:rtl/>
      </w:rPr>
      <w:t xml:space="preserve"> </w:t>
    </w:r>
    <w:r>
      <w:rPr>
        <w:noProof/>
      </w:rPr>
      <w:drawing>
        <wp:inline distT="0" distB="0" distL="0" distR="0" wp14:anchorId="18861D65" wp14:editId="6C225C51">
          <wp:extent cx="2352675" cy="506078"/>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0796" cy="580961"/>
                  </a:xfrm>
                  <a:prstGeom prst="rect">
                    <a:avLst/>
                  </a:prstGeom>
                  <a:noFill/>
                  <a:ln>
                    <a:noFill/>
                  </a:ln>
                </pic:spPr>
              </pic:pic>
            </a:graphicData>
          </a:graphic>
        </wp:inline>
      </w:drawing>
    </w:r>
  </w:p>
  <w:p w14:paraId="5DB44481" w14:textId="0E4587B9" w:rsidR="008D64E2" w:rsidRDefault="008D64E2" w:rsidP="008D64E2">
    <w:pPr>
      <w:ind w:left="4185"/>
      <w:rPr>
        <w:b/>
        <w:bCs/>
        <w:sz w:val="16"/>
        <w:szCs w:val="16"/>
        <w:rtl/>
      </w:rPr>
    </w:pPr>
    <w:r>
      <w:rPr>
        <w:rFonts w:hint="cs"/>
        <w:b/>
        <w:bCs/>
        <w:sz w:val="16"/>
        <w:szCs w:val="16"/>
        <w:rtl/>
      </w:rPr>
      <w:t xml:space="preserve">  </w:t>
    </w:r>
    <w:r>
      <w:rPr>
        <w:b/>
        <w:bCs/>
        <w:sz w:val="16"/>
        <w:szCs w:val="16"/>
        <w:rtl/>
      </w:rPr>
      <w:t>המחלקה למנהל ומדיניות ציבורית</w:t>
    </w:r>
    <w:r>
      <w:rPr>
        <w:rFonts w:hint="cs"/>
        <w:sz w:val="16"/>
        <w:szCs w:val="16"/>
        <w:rtl/>
      </w:rPr>
      <w:t xml:space="preserve">  </w:t>
    </w:r>
    <w:r w:rsidRPr="00C74D0E">
      <w:rPr>
        <w:b/>
        <w:bCs/>
        <w:sz w:val="16"/>
        <w:szCs w:val="16"/>
      </w:rPr>
      <w:t>Public Policy and Administration</w:t>
    </w:r>
  </w:p>
  <w:p w14:paraId="6AF7CDED" w14:textId="77777777" w:rsidR="008D64E2" w:rsidRDefault="008D64E2" w:rsidP="008D64E2">
    <w:pPr>
      <w:ind w:left="4185"/>
      <w:rPr>
        <w:b/>
        <w:bCs/>
        <w:sz w:val="16"/>
        <w:szCs w:val="16"/>
      </w:rPr>
    </w:pPr>
    <w:r>
      <w:rPr>
        <w:rFonts w:hint="cs"/>
        <w:b/>
        <w:bCs/>
        <w:sz w:val="16"/>
        <w:szCs w:val="16"/>
        <w:rtl/>
      </w:rPr>
      <w:t xml:space="preserve">     הפקולטה לניהול ע"ש גלפורד גלייזר, אוניברסיטת בן-גוריון בנגב</w:t>
    </w:r>
  </w:p>
  <w:p w14:paraId="172EA0CE" w14:textId="07289C9A" w:rsidR="008D64E2" w:rsidRPr="008D64E2" w:rsidRDefault="008D64E2" w:rsidP="008D64E2">
    <w:pPr>
      <w:rPr>
        <w:sz w:val="16"/>
        <w:szCs w:val="16"/>
      </w:rPr>
    </w:pPr>
    <w:r>
      <w:rPr>
        <w:b/>
        <w:bCs/>
        <w:sz w:val="16"/>
        <w:szCs w:val="16"/>
      </w:rPr>
      <w:t>---------------------------------------------------------------------------------------------------------------------------------------------------------------------------------</w:t>
    </w:r>
    <w:r>
      <w:rPr>
        <w:rFonts w:hint="cs"/>
        <w:b/>
        <w:bCs/>
        <w:sz w:val="16"/>
        <w:szCs w:val="16"/>
        <w:rt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974BD"/>
    <w:multiLevelType w:val="hybridMultilevel"/>
    <w:tmpl w:val="E16EE240"/>
    <w:lvl w:ilvl="0" w:tplc="7ACEC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266B3"/>
    <w:multiLevelType w:val="hybridMultilevel"/>
    <w:tmpl w:val="73805E8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260E2FA6"/>
    <w:multiLevelType w:val="hybridMultilevel"/>
    <w:tmpl w:val="2F984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201A7"/>
    <w:multiLevelType w:val="hybridMultilevel"/>
    <w:tmpl w:val="270A0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246AB"/>
    <w:multiLevelType w:val="hybridMultilevel"/>
    <w:tmpl w:val="5CF80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009E2"/>
    <w:multiLevelType w:val="hybridMultilevel"/>
    <w:tmpl w:val="A67EB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A1B0C"/>
    <w:multiLevelType w:val="hybridMultilevel"/>
    <w:tmpl w:val="441A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B2548B"/>
    <w:multiLevelType w:val="hybridMultilevel"/>
    <w:tmpl w:val="DF24FF3A"/>
    <w:lvl w:ilvl="0" w:tplc="80B05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14EF3"/>
    <w:multiLevelType w:val="hybridMultilevel"/>
    <w:tmpl w:val="D3B8C386"/>
    <w:lvl w:ilvl="0" w:tplc="E21C0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AD3752"/>
    <w:multiLevelType w:val="hybridMultilevel"/>
    <w:tmpl w:val="4844E402"/>
    <w:lvl w:ilvl="0" w:tplc="3EA24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CE4EE3"/>
    <w:multiLevelType w:val="hybridMultilevel"/>
    <w:tmpl w:val="250A6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4"/>
  </w:num>
  <w:num w:numId="6">
    <w:abstractNumId w:val="2"/>
  </w:num>
  <w:num w:numId="7">
    <w:abstractNumId w:val="10"/>
  </w:num>
  <w:num w:numId="8">
    <w:abstractNumId w:val="0"/>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7E"/>
    <w:rsid w:val="00002344"/>
    <w:rsid w:val="0000510F"/>
    <w:rsid w:val="000159B0"/>
    <w:rsid w:val="00032578"/>
    <w:rsid w:val="000566A8"/>
    <w:rsid w:val="0007266A"/>
    <w:rsid w:val="00074603"/>
    <w:rsid w:val="00080C8C"/>
    <w:rsid w:val="00082886"/>
    <w:rsid w:val="000841C4"/>
    <w:rsid w:val="00086C9D"/>
    <w:rsid w:val="000946AC"/>
    <w:rsid w:val="000953AB"/>
    <w:rsid w:val="000A30E4"/>
    <w:rsid w:val="000A311C"/>
    <w:rsid w:val="000B76E6"/>
    <w:rsid w:val="000C2123"/>
    <w:rsid w:val="000C375E"/>
    <w:rsid w:val="000C764C"/>
    <w:rsid w:val="000D1630"/>
    <w:rsid w:val="000D2C9F"/>
    <w:rsid w:val="000F268B"/>
    <w:rsid w:val="000F5191"/>
    <w:rsid w:val="00103186"/>
    <w:rsid w:val="001126C6"/>
    <w:rsid w:val="00120C84"/>
    <w:rsid w:val="00125522"/>
    <w:rsid w:val="001352B8"/>
    <w:rsid w:val="00142CF3"/>
    <w:rsid w:val="001430B9"/>
    <w:rsid w:val="00145047"/>
    <w:rsid w:val="00152785"/>
    <w:rsid w:val="00154616"/>
    <w:rsid w:val="00156BD7"/>
    <w:rsid w:val="00166676"/>
    <w:rsid w:val="00180D7E"/>
    <w:rsid w:val="00195822"/>
    <w:rsid w:val="00197203"/>
    <w:rsid w:val="00197DC3"/>
    <w:rsid w:val="001B0E2C"/>
    <w:rsid w:val="001B38E9"/>
    <w:rsid w:val="001B6696"/>
    <w:rsid w:val="001C0A85"/>
    <w:rsid w:val="001C42BB"/>
    <w:rsid w:val="001D2563"/>
    <w:rsid w:val="00200A05"/>
    <w:rsid w:val="00200D07"/>
    <w:rsid w:val="00204576"/>
    <w:rsid w:val="00206C36"/>
    <w:rsid w:val="00214B54"/>
    <w:rsid w:val="0024687B"/>
    <w:rsid w:val="002506BE"/>
    <w:rsid w:val="00251A79"/>
    <w:rsid w:val="00254795"/>
    <w:rsid w:val="002B2C45"/>
    <w:rsid w:val="002B4A42"/>
    <w:rsid w:val="002C464B"/>
    <w:rsid w:val="002C5262"/>
    <w:rsid w:val="002C7733"/>
    <w:rsid w:val="002D3B87"/>
    <w:rsid w:val="002E085A"/>
    <w:rsid w:val="002E3DDB"/>
    <w:rsid w:val="002F5F33"/>
    <w:rsid w:val="0030263E"/>
    <w:rsid w:val="0031707B"/>
    <w:rsid w:val="0032273A"/>
    <w:rsid w:val="00326082"/>
    <w:rsid w:val="0033706F"/>
    <w:rsid w:val="00357BBC"/>
    <w:rsid w:val="003675E5"/>
    <w:rsid w:val="00367F97"/>
    <w:rsid w:val="00386B65"/>
    <w:rsid w:val="00386F49"/>
    <w:rsid w:val="00392455"/>
    <w:rsid w:val="003A6329"/>
    <w:rsid w:val="003B42D0"/>
    <w:rsid w:val="003B6FFB"/>
    <w:rsid w:val="003C4128"/>
    <w:rsid w:val="003D2447"/>
    <w:rsid w:val="003E0B0E"/>
    <w:rsid w:val="003E4B32"/>
    <w:rsid w:val="003F1C71"/>
    <w:rsid w:val="004073DF"/>
    <w:rsid w:val="00411637"/>
    <w:rsid w:val="004116C4"/>
    <w:rsid w:val="00414F59"/>
    <w:rsid w:val="00423FBE"/>
    <w:rsid w:val="004244DE"/>
    <w:rsid w:val="0043655A"/>
    <w:rsid w:val="00437494"/>
    <w:rsid w:val="00447606"/>
    <w:rsid w:val="004521FC"/>
    <w:rsid w:val="004558A7"/>
    <w:rsid w:val="00481648"/>
    <w:rsid w:val="004A03E7"/>
    <w:rsid w:val="004A3261"/>
    <w:rsid w:val="004A5E66"/>
    <w:rsid w:val="004A6F41"/>
    <w:rsid w:val="004D56BF"/>
    <w:rsid w:val="004E430C"/>
    <w:rsid w:val="004F26A0"/>
    <w:rsid w:val="004F31B9"/>
    <w:rsid w:val="004F60CB"/>
    <w:rsid w:val="004F6600"/>
    <w:rsid w:val="005064C0"/>
    <w:rsid w:val="005125D2"/>
    <w:rsid w:val="00535879"/>
    <w:rsid w:val="005476A6"/>
    <w:rsid w:val="0055112A"/>
    <w:rsid w:val="00552F24"/>
    <w:rsid w:val="005534A4"/>
    <w:rsid w:val="005658A0"/>
    <w:rsid w:val="00565B11"/>
    <w:rsid w:val="005808CE"/>
    <w:rsid w:val="00581BE0"/>
    <w:rsid w:val="00585833"/>
    <w:rsid w:val="005865D2"/>
    <w:rsid w:val="005905F3"/>
    <w:rsid w:val="00590C4F"/>
    <w:rsid w:val="00592927"/>
    <w:rsid w:val="005A42C3"/>
    <w:rsid w:val="005B6D44"/>
    <w:rsid w:val="005C5376"/>
    <w:rsid w:val="005C5E11"/>
    <w:rsid w:val="005D398B"/>
    <w:rsid w:val="005D4F39"/>
    <w:rsid w:val="00603FC5"/>
    <w:rsid w:val="00604835"/>
    <w:rsid w:val="00610A84"/>
    <w:rsid w:val="00614C3D"/>
    <w:rsid w:val="00616F66"/>
    <w:rsid w:val="00616F96"/>
    <w:rsid w:val="00617426"/>
    <w:rsid w:val="00621983"/>
    <w:rsid w:val="00621B4E"/>
    <w:rsid w:val="00622B30"/>
    <w:rsid w:val="00623EDD"/>
    <w:rsid w:val="0064631B"/>
    <w:rsid w:val="0065119B"/>
    <w:rsid w:val="00670647"/>
    <w:rsid w:val="00671236"/>
    <w:rsid w:val="00673975"/>
    <w:rsid w:val="00673C6C"/>
    <w:rsid w:val="00682AED"/>
    <w:rsid w:val="00690568"/>
    <w:rsid w:val="00691F19"/>
    <w:rsid w:val="006A1172"/>
    <w:rsid w:val="006C1CB8"/>
    <w:rsid w:val="006D122A"/>
    <w:rsid w:val="006D2844"/>
    <w:rsid w:val="006E5898"/>
    <w:rsid w:val="006F31E4"/>
    <w:rsid w:val="006F4AEE"/>
    <w:rsid w:val="006F6CDB"/>
    <w:rsid w:val="006F7B28"/>
    <w:rsid w:val="00716026"/>
    <w:rsid w:val="00716E9E"/>
    <w:rsid w:val="00720271"/>
    <w:rsid w:val="00721BD3"/>
    <w:rsid w:val="007329B7"/>
    <w:rsid w:val="00737CE9"/>
    <w:rsid w:val="007620CD"/>
    <w:rsid w:val="00762189"/>
    <w:rsid w:val="00783A21"/>
    <w:rsid w:val="007968D6"/>
    <w:rsid w:val="007973E9"/>
    <w:rsid w:val="007A2F92"/>
    <w:rsid w:val="007A46E6"/>
    <w:rsid w:val="007B5AFA"/>
    <w:rsid w:val="007C7FDA"/>
    <w:rsid w:val="007D3F0B"/>
    <w:rsid w:val="007D467A"/>
    <w:rsid w:val="007D6C01"/>
    <w:rsid w:val="007D7933"/>
    <w:rsid w:val="007E37B5"/>
    <w:rsid w:val="007F49B0"/>
    <w:rsid w:val="008232D5"/>
    <w:rsid w:val="0082528C"/>
    <w:rsid w:val="00847E48"/>
    <w:rsid w:val="00853BCC"/>
    <w:rsid w:val="00853E5F"/>
    <w:rsid w:val="00862722"/>
    <w:rsid w:val="008712EE"/>
    <w:rsid w:val="00875FF5"/>
    <w:rsid w:val="0088678E"/>
    <w:rsid w:val="00886DFB"/>
    <w:rsid w:val="008879D3"/>
    <w:rsid w:val="0089428C"/>
    <w:rsid w:val="008A50EB"/>
    <w:rsid w:val="008C07FE"/>
    <w:rsid w:val="008D33D2"/>
    <w:rsid w:val="008D64E2"/>
    <w:rsid w:val="008E0570"/>
    <w:rsid w:val="008E72CA"/>
    <w:rsid w:val="008F1007"/>
    <w:rsid w:val="008F5BC3"/>
    <w:rsid w:val="0091236B"/>
    <w:rsid w:val="0092506B"/>
    <w:rsid w:val="0093596C"/>
    <w:rsid w:val="009362CD"/>
    <w:rsid w:val="00942487"/>
    <w:rsid w:val="0094568F"/>
    <w:rsid w:val="00945A45"/>
    <w:rsid w:val="00955988"/>
    <w:rsid w:val="009572CB"/>
    <w:rsid w:val="009574E7"/>
    <w:rsid w:val="00960080"/>
    <w:rsid w:val="00976762"/>
    <w:rsid w:val="00987A7B"/>
    <w:rsid w:val="00993452"/>
    <w:rsid w:val="009C1569"/>
    <w:rsid w:val="009C29DD"/>
    <w:rsid w:val="009C6592"/>
    <w:rsid w:val="009C6EC3"/>
    <w:rsid w:val="009E1A73"/>
    <w:rsid w:val="009F2863"/>
    <w:rsid w:val="00A06883"/>
    <w:rsid w:val="00A15888"/>
    <w:rsid w:val="00A16B09"/>
    <w:rsid w:val="00A221F9"/>
    <w:rsid w:val="00A2594C"/>
    <w:rsid w:val="00A306F8"/>
    <w:rsid w:val="00A32F82"/>
    <w:rsid w:val="00A35B40"/>
    <w:rsid w:val="00A61339"/>
    <w:rsid w:val="00A81F0E"/>
    <w:rsid w:val="00A84C92"/>
    <w:rsid w:val="00A870BE"/>
    <w:rsid w:val="00A962E4"/>
    <w:rsid w:val="00AB0B34"/>
    <w:rsid w:val="00AE5C3B"/>
    <w:rsid w:val="00B06AF2"/>
    <w:rsid w:val="00B070FA"/>
    <w:rsid w:val="00B31CCD"/>
    <w:rsid w:val="00B31D61"/>
    <w:rsid w:val="00B37793"/>
    <w:rsid w:val="00B46160"/>
    <w:rsid w:val="00B521CD"/>
    <w:rsid w:val="00B565C0"/>
    <w:rsid w:val="00B6137F"/>
    <w:rsid w:val="00B67600"/>
    <w:rsid w:val="00B765AE"/>
    <w:rsid w:val="00B82CCB"/>
    <w:rsid w:val="00B83847"/>
    <w:rsid w:val="00B86693"/>
    <w:rsid w:val="00BA1637"/>
    <w:rsid w:val="00BA5168"/>
    <w:rsid w:val="00BB6A28"/>
    <w:rsid w:val="00BC17A7"/>
    <w:rsid w:val="00BC68BB"/>
    <w:rsid w:val="00BE6498"/>
    <w:rsid w:val="00BF6083"/>
    <w:rsid w:val="00C06DD4"/>
    <w:rsid w:val="00C11B79"/>
    <w:rsid w:val="00C206E2"/>
    <w:rsid w:val="00C2104F"/>
    <w:rsid w:val="00C25B60"/>
    <w:rsid w:val="00C32F80"/>
    <w:rsid w:val="00C331A7"/>
    <w:rsid w:val="00C338A6"/>
    <w:rsid w:val="00C36032"/>
    <w:rsid w:val="00C50FA3"/>
    <w:rsid w:val="00C75209"/>
    <w:rsid w:val="00C75A9F"/>
    <w:rsid w:val="00C84E94"/>
    <w:rsid w:val="00C87490"/>
    <w:rsid w:val="00C91123"/>
    <w:rsid w:val="00CA2890"/>
    <w:rsid w:val="00CB0926"/>
    <w:rsid w:val="00CB17C1"/>
    <w:rsid w:val="00CB5AB3"/>
    <w:rsid w:val="00CE0FAC"/>
    <w:rsid w:val="00CE5F63"/>
    <w:rsid w:val="00CF1585"/>
    <w:rsid w:val="00CF7FEE"/>
    <w:rsid w:val="00D2494A"/>
    <w:rsid w:val="00D31085"/>
    <w:rsid w:val="00D455DE"/>
    <w:rsid w:val="00D54965"/>
    <w:rsid w:val="00D83F9E"/>
    <w:rsid w:val="00D864C0"/>
    <w:rsid w:val="00D94B9A"/>
    <w:rsid w:val="00DB4A6D"/>
    <w:rsid w:val="00DC3F28"/>
    <w:rsid w:val="00DC6439"/>
    <w:rsid w:val="00DD7A76"/>
    <w:rsid w:val="00DE2336"/>
    <w:rsid w:val="00DE289E"/>
    <w:rsid w:val="00DE5A10"/>
    <w:rsid w:val="00DF01E8"/>
    <w:rsid w:val="00DF1BFE"/>
    <w:rsid w:val="00DF1E85"/>
    <w:rsid w:val="00DF32B0"/>
    <w:rsid w:val="00E025E9"/>
    <w:rsid w:val="00E10269"/>
    <w:rsid w:val="00E14B94"/>
    <w:rsid w:val="00E358F6"/>
    <w:rsid w:val="00E36D34"/>
    <w:rsid w:val="00E54DA1"/>
    <w:rsid w:val="00E57089"/>
    <w:rsid w:val="00E63CA6"/>
    <w:rsid w:val="00E71B16"/>
    <w:rsid w:val="00E819E1"/>
    <w:rsid w:val="00E948CD"/>
    <w:rsid w:val="00E94DF8"/>
    <w:rsid w:val="00E96C65"/>
    <w:rsid w:val="00EA318B"/>
    <w:rsid w:val="00EB0E56"/>
    <w:rsid w:val="00EB1676"/>
    <w:rsid w:val="00EB277F"/>
    <w:rsid w:val="00EC6DFC"/>
    <w:rsid w:val="00ED24C5"/>
    <w:rsid w:val="00EE3204"/>
    <w:rsid w:val="00EE5278"/>
    <w:rsid w:val="00F04C2B"/>
    <w:rsid w:val="00F06260"/>
    <w:rsid w:val="00F15019"/>
    <w:rsid w:val="00F16515"/>
    <w:rsid w:val="00F250A2"/>
    <w:rsid w:val="00F515ED"/>
    <w:rsid w:val="00F53EF8"/>
    <w:rsid w:val="00F60746"/>
    <w:rsid w:val="00F612C0"/>
    <w:rsid w:val="00F6436C"/>
    <w:rsid w:val="00F71BFE"/>
    <w:rsid w:val="00F81275"/>
    <w:rsid w:val="00F836AA"/>
    <w:rsid w:val="00F973DB"/>
    <w:rsid w:val="00F97AED"/>
    <w:rsid w:val="00F97F7D"/>
    <w:rsid w:val="00FA0F7E"/>
    <w:rsid w:val="00FA5B2D"/>
    <w:rsid w:val="00FB1397"/>
    <w:rsid w:val="00FE00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2A66F"/>
  <w15:chartTrackingRefBased/>
  <w15:docId w15:val="{4F840391-5D90-4D9D-B206-A4CD893A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9359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26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126C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765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96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26C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10A84"/>
    <w:pPr>
      <w:ind w:left="720"/>
      <w:contextualSpacing/>
    </w:pPr>
  </w:style>
  <w:style w:type="character" w:styleId="Hyperlink">
    <w:name w:val="Hyperlink"/>
    <w:basedOn w:val="DefaultParagraphFont"/>
    <w:uiPriority w:val="99"/>
    <w:unhideWhenUsed/>
    <w:rsid w:val="0032273A"/>
    <w:rPr>
      <w:color w:val="0563C1" w:themeColor="hyperlink"/>
      <w:u w:val="single"/>
    </w:rPr>
  </w:style>
  <w:style w:type="character" w:customStyle="1" w:styleId="1">
    <w:name w:val="אזכור לא מזוהה1"/>
    <w:basedOn w:val="DefaultParagraphFont"/>
    <w:uiPriority w:val="99"/>
    <w:semiHidden/>
    <w:unhideWhenUsed/>
    <w:rsid w:val="0032273A"/>
    <w:rPr>
      <w:color w:val="605E5C"/>
      <w:shd w:val="clear" w:color="auto" w:fill="E1DFDD"/>
    </w:rPr>
  </w:style>
  <w:style w:type="paragraph" w:customStyle="1" w:styleId="frfield">
    <w:name w:val="fr_field"/>
    <w:basedOn w:val="Normal"/>
    <w:rsid w:val="008F5BC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label">
    <w:name w:val="fr_label"/>
    <w:basedOn w:val="DefaultParagraphFont"/>
    <w:rsid w:val="008F5BC3"/>
  </w:style>
  <w:style w:type="paragraph" w:styleId="NormalWeb">
    <w:name w:val="Normal (Web)"/>
    <w:basedOn w:val="Normal"/>
    <w:uiPriority w:val="99"/>
    <w:unhideWhenUsed/>
    <w:rsid w:val="008F5BC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title">
    <w:name w:val="sourcetitle"/>
    <w:basedOn w:val="DefaultParagraphFont"/>
    <w:rsid w:val="008F5BC3"/>
  </w:style>
  <w:style w:type="paragraph" w:customStyle="1" w:styleId="frlabel1">
    <w:name w:val="fr_label1"/>
    <w:basedOn w:val="Normal"/>
    <w:rsid w:val="008F5BC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lite">
    <w:name w:val="hithilite"/>
    <w:basedOn w:val="DefaultParagraphFont"/>
    <w:rsid w:val="008F5BC3"/>
  </w:style>
  <w:style w:type="character" w:customStyle="1" w:styleId="Heading3Char">
    <w:name w:val="Heading 3 Char"/>
    <w:basedOn w:val="DefaultParagraphFont"/>
    <w:link w:val="Heading3"/>
    <w:uiPriority w:val="9"/>
    <w:rsid w:val="001126C6"/>
    <w:rPr>
      <w:rFonts w:ascii="Times New Roman" w:eastAsia="Times New Roman" w:hAnsi="Times New Roman" w:cs="Times New Roman"/>
      <w:b/>
      <w:bCs/>
      <w:sz w:val="27"/>
      <w:szCs w:val="27"/>
    </w:rPr>
  </w:style>
  <w:style w:type="character" w:customStyle="1" w:styleId="ref-lnk">
    <w:name w:val="ref-lnk"/>
    <w:basedOn w:val="DefaultParagraphFont"/>
    <w:rsid w:val="001126C6"/>
  </w:style>
  <w:style w:type="character" w:customStyle="1" w:styleId="ref-fn-p">
    <w:name w:val="ref-fn-p"/>
    <w:basedOn w:val="DefaultParagraphFont"/>
    <w:rsid w:val="001126C6"/>
  </w:style>
  <w:style w:type="character" w:customStyle="1" w:styleId="ref-overlay">
    <w:name w:val="ref-overlay"/>
    <w:basedOn w:val="DefaultParagraphFont"/>
    <w:rsid w:val="001126C6"/>
  </w:style>
  <w:style w:type="character" w:customStyle="1" w:styleId="nlmyear">
    <w:name w:val="nlm_year"/>
    <w:basedOn w:val="DefaultParagraphFont"/>
    <w:rsid w:val="001126C6"/>
  </w:style>
  <w:style w:type="character" w:customStyle="1" w:styleId="nlmpublisher-name">
    <w:name w:val="nlm_publisher-name"/>
    <w:basedOn w:val="DefaultParagraphFont"/>
    <w:rsid w:val="001126C6"/>
  </w:style>
  <w:style w:type="character" w:customStyle="1" w:styleId="nlmpub-id">
    <w:name w:val="nlm_pub-id"/>
    <w:basedOn w:val="DefaultParagraphFont"/>
    <w:rsid w:val="001126C6"/>
  </w:style>
  <w:style w:type="character" w:customStyle="1" w:styleId="xlinks-container">
    <w:name w:val="xlinks-container"/>
    <w:basedOn w:val="DefaultParagraphFont"/>
    <w:rsid w:val="001126C6"/>
  </w:style>
  <w:style w:type="character" w:customStyle="1" w:styleId="ref-links">
    <w:name w:val="ref-links"/>
    <w:basedOn w:val="DefaultParagraphFont"/>
    <w:rsid w:val="001126C6"/>
  </w:style>
  <w:style w:type="character" w:customStyle="1" w:styleId="googlescholar-container">
    <w:name w:val="googlescholar-container"/>
    <w:basedOn w:val="DefaultParagraphFont"/>
    <w:rsid w:val="001126C6"/>
  </w:style>
  <w:style w:type="character" w:customStyle="1" w:styleId="nlmarticle-title">
    <w:name w:val="nlm_article-title"/>
    <w:basedOn w:val="DefaultParagraphFont"/>
    <w:rsid w:val="001126C6"/>
  </w:style>
  <w:style w:type="character" w:customStyle="1" w:styleId="nlmpublisher-loc">
    <w:name w:val="nlm_publisher-loc"/>
    <w:basedOn w:val="DefaultParagraphFont"/>
    <w:rsid w:val="001126C6"/>
  </w:style>
  <w:style w:type="character" w:customStyle="1" w:styleId="hlfld-contribauthor">
    <w:name w:val="hlfld-contribauthor"/>
    <w:basedOn w:val="DefaultParagraphFont"/>
    <w:rsid w:val="001126C6"/>
  </w:style>
  <w:style w:type="character" w:customStyle="1" w:styleId="nlmgiven-names">
    <w:name w:val="nlm_given-names"/>
    <w:basedOn w:val="DefaultParagraphFont"/>
    <w:rsid w:val="001126C6"/>
  </w:style>
  <w:style w:type="character" w:customStyle="1" w:styleId="nlmfpage">
    <w:name w:val="nlm_fpage"/>
    <w:basedOn w:val="DefaultParagraphFont"/>
    <w:rsid w:val="001126C6"/>
  </w:style>
  <w:style w:type="character" w:customStyle="1" w:styleId="nlmlpage">
    <w:name w:val="nlm_lpage"/>
    <w:basedOn w:val="DefaultParagraphFont"/>
    <w:rsid w:val="001126C6"/>
  </w:style>
  <w:style w:type="character" w:customStyle="1" w:styleId="nlmchapter-title">
    <w:name w:val="nlm_chapter-title"/>
    <w:basedOn w:val="DefaultParagraphFont"/>
    <w:rsid w:val="001126C6"/>
  </w:style>
  <w:style w:type="character" w:customStyle="1" w:styleId="citationref">
    <w:name w:val="citationref"/>
    <w:basedOn w:val="DefaultParagraphFont"/>
    <w:rsid w:val="00154616"/>
  </w:style>
  <w:style w:type="paragraph" w:styleId="Caption">
    <w:name w:val="caption"/>
    <w:basedOn w:val="Normal"/>
    <w:next w:val="Normal"/>
    <w:uiPriority w:val="35"/>
    <w:unhideWhenUsed/>
    <w:qFormat/>
    <w:rsid w:val="00853E5F"/>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semiHidden/>
    <w:rsid w:val="00B765AE"/>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0C764C"/>
    <w:rPr>
      <w:color w:val="954F72" w:themeColor="followedHyperlink"/>
      <w:u w:val="single"/>
    </w:rPr>
  </w:style>
  <w:style w:type="paragraph" w:styleId="FootnoteText">
    <w:name w:val="footnote text"/>
    <w:basedOn w:val="Normal"/>
    <w:link w:val="FootnoteTextChar"/>
    <w:uiPriority w:val="99"/>
    <w:unhideWhenUsed/>
    <w:rsid w:val="001B6696"/>
    <w:pPr>
      <w:spacing w:after="0" w:line="240" w:lineRule="auto"/>
    </w:pPr>
    <w:rPr>
      <w:sz w:val="20"/>
      <w:szCs w:val="20"/>
    </w:rPr>
  </w:style>
  <w:style w:type="character" w:customStyle="1" w:styleId="FootnoteTextChar">
    <w:name w:val="Footnote Text Char"/>
    <w:basedOn w:val="DefaultParagraphFont"/>
    <w:link w:val="FootnoteText"/>
    <w:uiPriority w:val="99"/>
    <w:rsid w:val="001B6696"/>
    <w:rPr>
      <w:sz w:val="20"/>
      <w:szCs w:val="20"/>
    </w:rPr>
  </w:style>
  <w:style w:type="character" w:styleId="FootnoteReference">
    <w:name w:val="footnote reference"/>
    <w:basedOn w:val="DefaultParagraphFont"/>
    <w:uiPriority w:val="99"/>
    <w:semiHidden/>
    <w:unhideWhenUsed/>
    <w:rsid w:val="001B6696"/>
    <w:rPr>
      <w:vertAlign w:val="superscript"/>
    </w:rPr>
  </w:style>
  <w:style w:type="paragraph" w:styleId="Header">
    <w:name w:val="header"/>
    <w:basedOn w:val="Normal"/>
    <w:link w:val="HeaderChar"/>
    <w:uiPriority w:val="99"/>
    <w:unhideWhenUsed/>
    <w:rsid w:val="00B070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70FA"/>
  </w:style>
  <w:style w:type="paragraph" w:styleId="Footer">
    <w:name w:val="footer"/>
    <w:basedOn w:val="Normal"/>
    <w:link w:val="FooterChar"/>
    <w:uiPriority w:val="99"/>
    <w:unhideWhenUsed/>
    <w:rsid w:val="00B070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70FA"/>
  </w:style>
  <w:style w:type="paragraph" w:styleId="Bibliography">
    <w:name w:val="Bibliography"/>
    <w:basedOn w:val="Normal"/>
    <w:next w:val="Normal"/>
    <w:uiPriority w:val="37"/>
    <w:unhideWhenUsed/>
    <w:rsid w:val="0088678E"/>
  </w:style>
  <w:style w:type="paragraph" w:styleId="BalloonText">
    <w:name w:val="Balloon Text"/>
    <w:basedOn w:val="Normal"/>
    <w:link w:val="BalloonTextChar"/>
    <w:uiPriority w:val="99"/>
    <w:semiHidden/>
    <w:unhideWhenUsed/>
    <w:rsid w:val="00E96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C65"/>
    <w:rPr>
      <w:rFonts w:ascii="Segoe UI" w:hAnsi="Segoe UI" w:cs="Segoe UI"/>
      <w:sz w:val="18"/>
      <w:szCs w:val="18"/>
    </w:rPr>
  </w:style>
  <w:style w:type="table" w:styleId="TableGrid">
    <w:name w:val="Table Grid"/>
    <w:basedOn w:val="TableNormal"/>
    <w:uiPriority w:val="39"/>
    <w:rsid w:val="008D6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60CB"/>
    <w:rPr>
      <w:sz w:val="16"/>
      <w:szCs w:val="16"/>
    </w:rPr>
  </w:style>
  <w:style w:type="paragraph" w:styleId="CommentText">
    <w:name w:val="annotation text"/>
    <w:basedOn w:val="Normal"/>
    <w:link w:val="CommentTextChar"/>
    <w:uiPriority w:val="99"/>
    <w:semiHidden/>
    <w:unhideWhenUsed/>
    <w:rsid w:val="004F60CB"/>
    <w:pPr>
      <w:spacing w:line="240" w:lineRule="auto"/>
    </w:pPr>
    <w:rPr>
      <w:sz w:val="20"/>
      <w:szCs w:val="20"/>
    </w:rPr>
  </w:style>
  <w:style w:type="character" w:customStyle="1" w:styleId="CommentTextChar">
    <w:name w:val="Comment Text Char"/>
    <w:basedOn w:val="DefaultParagraphFont"/>
    <w:link w:val="CommentText"/>
    <w:uiPriority w:val="99"/>
    <w:semiHidden/>
    <w:rsid w:val="004F60CB"/>
    <w:rPr>
      <w:sz w:val="20"/>
      <w:szCs w:val="20"/>
    </w:rPr>
  </w:style>
  <w:style w:type="paragraph" w:styleId="CommentSubject">
    <w:name w:val="annotation subject"/>
    <w:basedOn w:val="CommentText"/>
    <w:next w:val="CommentText"/>
    <w:link w:val="CommentSubjectChar"/>
    <w:uiPriority w:val="99"/>
    <w:semiHidden/>
    <w:unhideWhenUsed/>
    <w:rsid w:val="004F60CB"/>
    <w:rPr>
      <w:b/>
      <w:bCs/>
    </w:rPr>
  </w:style>
  <w:style w:type="character" w:customStyle="1" w:styleId="CommentSubjectChar">
    <w:name w:val="Comment Subject Char"/>
    <w:basedOn w:val="CommentTextChar"/>
    <w:link w:val="CommentSubject"/>
    <w:uiPriority w:val="99"/>
    <w:semiHidden/>
    <w:rsid w:val="004F60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759">
      <w:bodyDiv w:val="1"/>
      <w:marLeft w:val="0"/>
      <w:marRight w:val="0"/>
      <w:marTop w:val="0"/>
      <w:marBottom w:val="0"/>
      <w:divBdr>
        <w:top w:val="none" w:sz="0" w:space="0" w:color="auto"/>
        <w:left w:val="none" w:sz="0" w:space="0" w:color="auto"/>
        <w:bottom w:val="none" w:sz="0" w:space="0" w:color="auto"/>
        <w:right w:val="none" w:sz="0" w:space="0" w:color="auto"/>
      </w:divBdr>
    </w:div>
    <w:div w:id="6760440">
      <w:bodyDiv w:val="1"/>
      <w:marLeft w:val="0"/>
      <w:marRight w:val="0"/>
      <w:marTop w:val="0"/>
      <w:marBottom w:val="0"/>
      <w:divBdr>
        <w:top w:val="none" w:sz="0" w:space="0" w:color="auto"/>
        <w:left w:val="none" w:sz="0" w:space="0" w:color="auto"/>
        <w:bottom w:val="none" w:sz="0" w:space="0" w:color="auto"/>
        <w:right w:val="none" w:sz="0" w:space="0" w:color="auto"/>
      </w:divBdr>
    </w:div>
    <w:div w:id="51464948">
      <w:bodyDiv w:val="1"/>
      <w:marLeft w:val="0"/>
      <w:marRight w:val="0"/>
      <w:marTop w:val="0"/>
      <w:marBottom w:val="0"/>
      <w:divBdr>
        <w:top w:val="none" w:sz="0" w:space="0" w:color="auto"/>
        <w:left w:val="none" w:sz="0" w:space="0" w:color="auto"/>
        <w:bottom w:val="none" w:sz="0" w:space="0" w:color="auto"/>
        <w:right w:val="none" w:sz="0" w:space="0" w:color="auto"/>
      </w:divBdr>
    </w:div>
    <w:div w:id="75130806">
      <w:bodyDiv w:val="1"/>
      <w:marLeft w:val="0"/>
      <w:marRight w:val="0"/>
      <w:marTop w:val="0"/>
      <w:marBottom w:val="0"/>
      <w:divBdr>
        <w:top w:val="none" w:sz="0" w:space="0" w:color="auto"/>
        <w:left w:val="none" w:sz="0" w:space="0" w:color="auto"/>
        <w:bottom w:val="none" w:sz="0" w:space="0" w:color="auto"/>
        <w:right w:val="none" w:sz="0" w:space="0" w:color="auto"/>
      </w:divBdr>
    </w:div>
    <w:div w:id="82336603">
      <w:bodyDiv w:val="1"/>
      <w:marLeft w:val="0"/>
      <w:marRight w:val="0"/>
      <w:marTop w:val="0"/>
      <w:marBottom w:val="0"/>
      <w:divBdr>
        <w:top w:val="none" w:sz="0" w:space="0" w:color="auto"/>
        <w:left w:val="none" w:sz="0" w:space="0" w:color="auto"/>
        <w:bottom w:val="none" w:sz="0" w:space="0" w:color="auto"/>
        <w:right w:val="none" w:sz="0" w:space="0" w:color="auto"/>
      </w:divBdr>
    </w:div>
    <w:div w:id="95830867">
      <w:bodyDiv w:val="1"/>
      <w:marLeft w:val="0"/>
      <w:marRight w:val="0"/>
      <w:marTop w:val="0"/>
      <w:marBottom w:val="0"/>
      <w:divBdr>
        <w:top w:val="none" w:sz="0" w:space="0" w:color="auto"/>
        <w:left w:val="none" w:sz="0" w:space="0" w:color="auto"/>
        <w:bottom w:val="none" w:sz="0" w:space="0" w:color="auto"/>
        <w:right w:val="none" w:sz="0" w:space="0" w:color="auto"/>
      </w:divBdr>
    </w:div>
    <w:div w:id="101263347">
      <w:bodyDiv w:val="1"/>
      <w:marLeft w:val="0"/>
      <w:marRight w:val="0"/>
      <w:marTop w:val="0"/>
      <w:marBottom w:val="0"/>
      <w:divBdr>
        <w:top w:val="none" w:sz="0" w:space="0" w:color="auto"/>
        <w:left w:val="none" w:sz="0" w:space="0" w:color="auto"/>
        <w:bottom w:val="none" w:sz="0" w:space="0" w:color="auto"/>
        <w:right w:val="none" w:sz="0" w:space="0" w:color="auto"/>
      </w:divBdr>
    </w:div>
    <w:div w:id="118495518">
      <w:bodyDiv w:val="1"/>
      <w:marLeft w:val="0"/>
      <w:marRight w:val="0"/>
      <w:marTop w:val="0"/>
      <w:marBottom w:val="0"/>
      <w:divBdr>
        <w:top w:val="none" w:sz="0" w:space="0" w:color="auto"/>
        <w:left w:val="none" w:sz="0" w:space="0" w:color="auto"/>
        <w:bottom w:val="none" w:sz="0" w:space="0" w:color="auto"/>
        <w:right w:val="none" w:sz="0" w:space="0" w:color="auto"/>
      </w:divBdr>
    </w:div>
    <w:div w:id="131945494">
      <w:bodyDiv w:val="1"/>
      <w:marLeft w:val="0"/>
      <w:marRight w:val="0"/>
      <w:marTop w:val="0"/>
      <w:marBottom w:val="0"/>
      <w:divBdr>
        <w:top w:val="none" w:sz="0" w:space="0" w:color="auto"/>
        <w:left w:val="none" w:sz="0" w:space="0" w:color="auto"/>
        <w:bottom w:val="none" w:sz="0" w:space="0" w:color="auto"/>
        <w:right w:val="none" w:sz="0" w:space="0" w:color="auto"/>
      </w:divBdr>
    </w:div>
    <w:div w:id="150143404">
      <w:bodyDiv w:val="1"/>
      <w:marLeft w:val="0"/>
      <w:marRight w:val="0"/>
      <w:marTop w:val="0"/>
      <w:marBottom w:val="0"/>
      <w:divBdr>
        <w:top w:val="none" w:sz="0" w:space="0" w:color="auto"/>
        <w:left w:val="none" w:sz="0" w:space="0" w:color="auto"/>
        <w:bottom w:val="none" w:sz="0" w:space="0" w:color="auto"/>
        <w:right w:val="none" w:sz="0" w:space="0" w:color="auto"/>
      </w:divBdr>
    </w:div>
    <w:div w:id="151526047">
      <w:bodyDiv w:val="1"/>
      <w:marLeft w:val="0"/>
      <w:marRight w:val="0"/>
      <w:marTop w:val="0"/>
      <w:marBottom w:val="0"/>
      <w:divBdr>
        <w:top w:val="none" w:sz="0" w:space="0" w:color="auto"/>
        <w:left w:val="none" w:sz="0" w:space="0" w:color="auto"/>
        <w:bottom w:val="none" w:sz="0" w:space="0" w:color="auto"/>
        <w:right w:val="none" w:sz="0" w:space="0" w:color="auto"/>
      </w:divBdr>
    </w:div>
    <w:div w:id="170724894">
      <w:bodyDiv w:val="1"/>
      <w:marLeft w:val="0"/>
      <w:marRight w:val="0"/>
      <w:marTop w:val="0"/>
      <w:marBottom w:val="0"/>
      <w:divBdr>
        <w:top w:val="none" w:sz="0" w:space="0" w:color="auto"/>
        <w:left w:val="none" w:sz="0" w:space="0" w:color="auto"/>
        <w:bottom w:val="none" w:sz="0" w:space="0" w:color="auto"/>
        <w:right w:val="none" w:sz="0" w:space="0" w:color="auto"/>
      </w:divBdr>
    </w:div>
    <w:div w:id="183901846">
      <w:bodyDiv w:val="1"/>
      <w:marLeft w:val="0"/>
      <w:marRight w:val="0"/>
      <w:marTop w:val="0"/>
      <w:marBottom w:val="0"/>
      <w:divBdr>
        <w:top w:val="none" w:sz="0" w:space="0" w:color="auto"/>
        <w:left w:val="none" w:sz="0" w:space="0" w:color="auto"/>
        <w:bottom w:val="none" w:sz="0" w:space="0" w:color="auto"/>
        <w:right w:val="none" w:sz="0" w:space="0" w:color="auto"/>
      </w:divBdr>
    </w:div>
    <w:div w:id="186259512">
      <w:bodyDiv w:val="1"/>
      <w:marLeft w:val="0"/>
      <w:marRight w:val="0"/>
      <w:marTop w:val="0"/>
      <w:marBottom w:val="0"/>
      <w:divBdr>
        <w:top w:val="none" w:sz="0" w:space="0" w:color="auto"/>
        <w:left w:val="none" w:sz="0" w:space="0" w:color="auto"/>
        <w:bottom w:val="none" w:sz="0" w:space="0" w:color="auto"/>
        <w:right w:val="none" w:sz="0" w:space="0" w:color="auto"/>
      </w:divBdr>
    </w:div>
    <w:div w:id="191765849">
      <w:bodyDiv w:val="1"/>
      <w:marLeft w:val="0"/>
      <w:marRight w:val="0"/>
      <w:marTop w:val="0"/>
      <w:marBottom w:val="0"/>
      <w:divBdr>
        <w:top w:val="none" w:sz="0" w:space="0" w:color="auto"/>
        <w:left w:val="none" w:sz="0" w:space="0" w:color="auto"/>
        <w:bottom w:val="none" w:sz="0" w:space="0" w:color="auto"/>
        <w:right w:val="none" w:sz="0" w:space="0" w:color="auto"/>
      </w:divBdr>
    </w:div>
    <w:div w:id="193739890">
      <w:bodyDiv w:val="1"/>
      <w:marLeft w:val="0"/>
      <w:marRight w:val="0"/>
      <w:marTop w:val="0"/>
      <w:marBottom w:val="0"/>
      <w:divBdr>
        <w:top w:val="none" w:sz="0" w:space="0" w:color="auto"/>
        <w:left w:val="none" w:sz="0" w:space="0" w:color="auto"/>
        <w:bottom w:val="none" w:sz="0" w:space="0" w:color="auto"/>
        <w:right w:val="none" w:sz="0" w:space="0" w:color="auto"/>
      </w:divBdr>
    </w:div>
    <w:div w:id="196162097">
      <w:bodyDiv w:val="1"/>
      <w:marLeft w:val="0"/>
      <w:marRight w:val="0"/>
      <w:marTop w:val="0"/>
      <w:marBottom w:val="0"/>
      <w:divBdr>
        <w:top w:val="none" w:sz="0" w:space="0" w:color="auto"/>
        <w:left w:val="none" w:sz="0" w:space="0" w:color="auto"/>
        <w:bottom w:val="none" w:sz="0" w:space="0" w:color="auto"/>
        <w:right w:val="none" w:sz="0" w:space="0" w:color="auto"/>
      </w:divBdr>
    </w:div>
    <w:div w:id="211503991">
      <w:bodyDiv w:val="1"/>
      <w:marLeft w:val="0"/>
      <w:marRight w:val="0"/>
      <w:marTop w:val="0"/>
      <w:marBottom w:val="0"/>
      <w:divBdr>
        <w:top w:val="none" w:sz="0" w:space="0" w:color="auto"/>
        <w:left w:val="none" w:sz="0" w:space="0" w:color="auto"/>
        <w:bottom w:val="none" w:sz="0" w:space="0" w:color="auto"/>
        <w:right w:val="none" w:sz="0" w:space="0" w:color="auto"/>
      </w:divBdr>
    </w:div>
    <w:div w:id="237833566">
      <w:bodyDiv w:val="1"/>
      <w:marLeft w:val="0"/>
      <w:marRight w:val="0"/>
      <w:marTop w:val="0"/>
      <w:marBottom w:val="0"/>
      <w:divBdr>
        <w:top w:val="none" w:sz="0" w:space="0" w:color="auto"/>
        <w:left w:val="none" w:sz="0" w:space="0" w:color="auto"/>
        <w:bottom w:val="none" w:sz="0" w:space="0" w:color="auto"/>
        <w:right w:val="none" w:sz="0" w:space="0" w:color="auto"/>
      </w:divBdr>
    </w:div>
    <w:div w:id="250437261">
      <w:bodyDiv w:val="1"/>
      <w:marLeft w:val="0"/>
      <w:marRight w:val="0"/>
      <w:marTop w:val="0"/>
      <w:marBottom w:val="0"/>
      <w:divBdr>
        <w:top w:val="none" w:sz="0" w:space="0" w:color="auto"/>
        <w:left w:val="none" w:sz="0" w:space="0" w:color="auto"/>
        <w:bottom w:val="none" w:sz="0" w:space="0" w:color="auto"/>
        <w:right w:val="none" w:sz="0" w:space="0" w:color="auto"/>
      </w:divBdr>
    </w:div>
    <w:div w:id="273825084">
      <w:bodyDiv w:val="1"/>
      <w:marLeft w:val="0"/>
      <w:marRight w:val="0"/>
      <w:marTop w:val="0"/>
      <w:marBottom w:val="0"/>
      <w:divBdr>
        <w:top w:val="none" w:sz="0" w:space="0" w:color="auto"/>
        <w:left w:val="none" w:sz="0" w:space="0" w:color="auto"/>
        <w:bottom w:val="none" w:sz="0" w:space="0" w:color="auto"/>
        <w:right w:val="none" w:sz="0" w:space="0" w:color="auto"/>
      </w:divBdr>
    </w:div>
    <w:div w:id="275601531">
      <w:bodyDiv w:val="1"/>
      <w:marLeft w:val="0"/>
      <w:marRight w:val="0"/>
      <w:marTop w:val="0"/>
      <w:marBottom w:val="0"/>
      <w:divBdr>
        <w:top w:val="none" w:sz="0" w:space="0" w:color="auto"/>
        <w:left w:val="none" w:sz="0" w:space="0" w:color="auto"/>
        <w:bottom w:val="none" w:sz="0" w:space="0" w:color="auto"/>
        <w:right w:val="none" w:sz="0" w:space="0" w:color="auto"/>
      </w:divBdr>
    </w:div>
    <w:div w:id="315569705">
      <w:bodyDiv w:val="1"/>
      <w:marLeft w:val="0"/>
      <w:marRight w:val="0"/>
      <w:marTop w:val="0"/>
      <w:marBottom w:val="0"/>
      <w:divBdr>
        <w:top w:val="none" w:sz="0" w:space="0" w:color="auto"/>
        <w:left w:val="none" w:sz="0" w:space="0" w:color="auto"/>
        <w:bottom w:val="none" w:sz="0" w:space="0" w:color="auto"/>
        <w:right w:val="none" w:sz="0" w:space="0" w:color="auto"/>
      </w:divBdr>
    </w:div>
    <w:div w:id="326179930">
      <w:bodyDiv w:val="1"/>
      <w:marLeft w:val="0"/>
      <w:marRight w:val="0"/>
      <w:marTop w:val="0"/>
      <w:marBottom w:val="0"/>
      <w:divBdr>
        <w:top w:val="none" w:sz="0" w:space="0" w:color="auto"/>
        <w:left w:val="none" w:sz="0" w:space="0" w:color="auto"/>
        <w:bottom w:val="none" w:sz="0" w:space="0" w:color="auto"/>
        <w:right w:val="none" w:sz="0" w:space="0" w:color="auto"/>
      </w:divBdr>
    </w:div>
    <w:div w:id="341662908">
      <w:bodyDiv w:val="1"/>
      <w:marLeft w:val="0"/>
      <w:marRight w:val="0"/>
      <w:marTop w:val="0"/>
      <w:marBottom w:val="0"/>
      <w:divBdr>
        <w:top w:val="none" w:sz="0" w:space="0" w:color="auto"/>
        <w:left w:val="none" w:sz="0" w:space="0" w:color="auto"/>
        <w:bottom w:val="none" w:sz="0" w:space="0" w:color="auto"/>
        <w:right w:val="none" w:sz="0" w:space="0" w:color="auto"/>
      </w:divBdr>
    </w:div>
    <w:div w:id="358773405">
      <w:bodyDiv w:val="1"/>
      <w:marLeft w:val="0"/>
      <w:marRight w:val="0"/>
      <w:marTop w:val="0"/>
      <w:marBottom w:val="0"/>
      <w:divBdr>
        <w:top w:val="none" w:sz="0" w:space="0" w:color="auto"/>
        <w:left w:val="none" w:sz="0" w:space="0" w:color="auto"/>
        <w:bottom w:val="none" w:sz="0" w:space="0" w:color="auto"/>
        <w:right w:val="none" w:sz="0" w:space="0" w:color="auto"/>
      </w:divBdr>
    </w:div>
    <w:div w:id="375742971">
      <w:bodyDiv w:val="1"/>
      <w:marLeft w:val="0"/>
      <w:marRight w:val="0"/>
      <w:marTop w:val="0"/>
      <w:marBottom w:val="0"/>
      <w:divBdr>
        <w:top w:val="none" w:sz="0" w:space="0" w:color="auto"/>
        <w:left w:val="none" w:sz="0" w:space="0" w:color="auto"/>
        <w:bottom w:val="none" w:sz="0" w:space="0" w:color="auto"/>
        <w:right w:val="none" w:sz="0" w:space="0" w:color="auto"/>
      </w:divBdr>
    </w:div>
    <w:div w:id="400371174">
      <w:bodyDiv w:val="1"/>
      <w:marLeft w:val="0"/>
      <w:marRight w:val="0"/>
      <w:marTop w:val="0"/>
      <w:marBottom w:val="0"/>
      <w:divBdr>
        <w:top w:val="none" w:sz="0" w:space="0" w:color="auto"/>
        <w:left w:val="none" w:sz="0" w:space="0" w:color="auto"/>
        <w:bottom w:val="none" w:sz="0" w:space="0" w:color="auto"/>
        <w:right w:val="none" w:sz="0" w:space="0" w:color="auto"/>
      </w:divBdr>
    </w:div>
    <w:div w:id="410927892">
      <w:bodyDiv w:val="1"/>
      <w:marLeft w:val="0"/>
      <w:marRight w:val="0"/>
      <w:marTop w:val="0"/>
      <w:marBottom w:val="0"/>
      <w:divBdr>
        <w:top w:val="none" w:sz="0" w:space="0" w:color="auto"/>
        <w:left w:val="none" w:sz="0" w:space="0" w:color="auto"/>
        <w:bottom w:val="none" w:sz="0" w:space="0" w:color="auto"/>
        <w:right w:val="none" w:sz="0" w:space="0" w:color="auto"/>
      </w:divBdr>
    </w:div>
    <w:div w:id="411780475">
      <w:bodyDiv w:val="1"/>
      <w:marLeft w:val="0"/>
      <w:marRight w:val="0"/>
      <w:marTop w:val="0"/>
      <w:marBottom w:val="0"/>
      <w:divBdr>
        <w:top w:val="none" w:sz="0" w:space="0" w:color="auto"/>
        <w:left w:val="none" w:sz="0" w:space="0" w:color="auto"/>
        <w:bottom w:val="none" w:sz="0" w:space="0" w:color="auto"/>
        <w:right w:val="none" w:sz="0" w:space="0" w:color="auto"/>
      </w:divBdr>
    </w:div>
    <w:div w:id="415398674">
      <w:bodyDiv w:val="1"/>
      <w:marLeft w:val="0"/>
      <w:marRight w:val="0"/>
      <w:marTop w:val="0"/>
      <w:marBottom w:val="0"/>
      <w:divBdr>
        <w:top w:val="none" w:sz="0" w:space="0" w:color="auto"/>
        <w:left w:val="none" w:sz="0" w:space="0" w:color="auto"/>
        <w:bottom w:val="none" w:sz="0" w:space="0" w:color="auto"/>
        <w:right w:val="none" w:sz="0" w:space="0" w:color="auto"/>
      </w:divBdr>
    </w:div>
    <w:div w:id="436146317">
      <w:bodyDiv w:val="1"/>
      <w:marLeft w:val="0"/>
      <w:marRight w:val="0"/>
      <w:marTop w:val="0"/>
      <w:marBottom w:val="0"/>
      <w:divBdr>
        <w:top w:val="none" w:sz="0" w:space="0" w:color="auto"/>
        <w:left w:val="none" w:sz="0" w:space="0" w:color="auto"/>
        <w:bottom w:val="none" w:sz="0" w:space="0" w:color="auto"/>
        <w:right w:val="none" w:sz="0" w:space="0" w:color="auto"/>
      </w:divBdr>
    </w:div>
    <w:div w:id="441414731">
      <w:bodyDiv w:val="1"/>
      <w:marLeft w:val="0"/>
      <w:marRight w:val="0"/>
      <w:marTop w:val="0"/>
      <w:marBottom w:val="0"/>
      <w:divBdr>
        <w:top w:val="none" w:sz="0" w:space="0" w:color="auto"/>
        <w:left w:val="none" w:sz="0" w:space="0" w:color="auto"/>
        <w:bottom w:val="none" w:sz="0" w:space="0" w:color="auto"/>
        <w:right w:val="none" w:sz="0" w:space="0" w:color="auto"/>
      </w:divBdr>
    </w:div>
    <w:div w:id="443692213">
      <w:bodyDiv w:val="1"/>
      <w:marLeft w:val="0"/>
      <w:marRight w:val="0"/>
      <w:marTop w:val="0"/>
      <w:marBottom w:val="0"/>
      <w:divBdr>
        <w:top w:val="none" w:sz="0" w:space="0" w:color="auto"/>
        <w:left w:val="none" w:sz="0" w:space="0" w:color="auto"/>
        <w:bottom w:val="none" w:sz="0" w:space="0" w:color="auto"/>
        <w:right w:val="none" w:sz="0" w:space="0" w:color="auto"/>
      </w:divBdr>
    </w:div>
    <w:div w:id="456416597">
      <w:bodyDiv w:val="1"/>
      <w:marLeft w:val="0"/>
      <w:marRight w:val="0"/>
      <w:marTop w:val="0"/>
      <w:marBottom w:val="0"/>
      <w:divBdr>
        <w:top w:val="none" w:sz="0" w:space="0" w:color="auto"/>
        <w:left w:val="none" w:sz="0" w:space="0" w:color="auto"/>
        <w:bottom w:val="none" w:sz="0" w:space="0" w:color="auto"/>
        <w:right w:val="none" w:sz="0" w:space="0" w:color="auto"/>
      </w:divBdr>
    </w:div>
    <w:div w:id="463351973">
      <w:bodyDiv w:val="1"/>
      <w:marLeft w:val="0"/>
      <w:marRight w:val="0"/>
      <w:marTop w:val="0"/>
      <w:marBottom w:val="0"/>
      <w:divBdr>
        <w:top w:val="none" w:sz="0" w:space="0" w:color="auto"/>
        <w:left w:val="none" w:sz="0" w:space="0" w:color="auto"/>
        <w:bottom w:val="none" w:sz="0" w:space="0" w:color="auto"/>
        <w:right w:val="none" w:sz="0" w:space="0" w:color="auto"/>
      </w:divBdr>
    </w:div>
    <w:div w:id="466050343">
      <w:bodyDiv w:val="1"/>
      <w:marLeft w:val="0"/>
      <w:marRight w:val="0"/>
      <w:marTop w:val="0"/>
      <w:marBottom w:val="0"/>
      <w:divBdr>
        <w:top w:val="none" w:sz="0" w:space="0" w:color="auto"/>
        <w:left w:val="none" w:sz="0" w:space="0" w:color="auto"/>
        <w:bottom w:val="none" w:sz="0" w:space="0" w:color="auto"/>
        <w:right w:val="none" w:sz="0" w:space="0" w:color="auto"/>
      </w:divBdr>
    </w:div>
    <w:div w:id="470439043">
      <w:bodyDiv w:val="1"/>
      <w:marLeft w:val="0"/>
      <w:marRight w:val="0"/>
      <w:marTop w:val="0"/>
      <w:marBottom w:val="0"/>
      <w:divBdr>
        <w:top w:val="none" w:sz="0" w:space="0" w:color="auto"/>
        <w:left w:val="none" w:sz="0" w:space="0" w:color="auto"/>
        <w:bottom w:val="none" w:sz="0" w:space="0" w:color="auto"/>
        <w:right w:val="none" w:sz="0" w:space="0" w:color="auto"/>
      </w:divBdr>
    </w:div>
    <w:div w:id="471487554">
      <w:bodyDiv w:val="1"/>
      <w:marLeft w:val="0"/>
      <w:marRight w:val="0"/>
      <w:marTop w:val="0"/>
      <w:marBottom w:val="0"/>
      <w:divBdr>
        <w:top w:val="none" w:sz="0" w:space="0" w:color="auto"/>
        <w:left w:val="none" w:sz="0" w:space="0" w:color="auto"/>
        <w:bottom w:val="none" w:sz="0" w:space="0" w:color="auto"/>
        <w:right w:val="none" w:sz="0" w:space="0" w:color="auto"/>
      </w:divBdr>
    </w:div>
    <w:div w:id="499123508">
      <w:bodyDiv w:val="1"/>
      <w:marLeft w:val="0"/>
      <w:marRight w:val="0"/>
      <w:marTop w:val="0"/>
      <w:marBottom w:val="0"/>
      <w:divBdr>
        <w:top w:val="none" w:sz="0" w:space="0" w:color="auto"/>
        <w:left w:val="none" w:sz="0" w:space="0" w:color="auto"/>
        <w:bottom w:val="none" w:sz="0" w:space="0" w:color="auto"/>
        <w:right w:val="none" w:sz="0" w:space="0" w:color="auto"/>
      </w:divBdr>
    </w:div>
    <w:div w:id="507643386">
      <w:bodyDiv w:val="1"/>
      <w:marLeft w:val="0"/>
      <w:marRight w:val="0"/>
      <w:marTop w:val="0"/>
      <w:marBottom w:val="0"/>
      <w:divBdr>
        <w:top w:val="none" w:sz="0" w:space="0" w:color="auto"/>
        <w:left w:val="none" w:sz="0" w:space="0" w:color="auto"/>
        <w:bottom w:val="none" w:sz="0" w:space="0" w:color="auto"/>
        <w:right w:val="none" w:sz="0" w:space="0" w:color="auto"/>
      </w:divBdr>
    </w:div>
    <w:div w:id="515776999">
      <w:bodyDiv w:val="1"/>
      <w:marLeft w:val="0"/>
      <w:marRight w:val="0"/>
      <w:marTop w:val="0"/>
      <w:marBottom w:val="0"/>
      <w:divBdr>
        <w:top w:val="none" w:sz="0" w:space="0" w:color="auto"/>
        <w:left w:val="none" w:sz="0" w:space="0" w:color="auto"/>
        <w:bottom w:val="none" w:sz="0" w:space="0" w:color="auto"/>
        <w:right w:val="none" w:sz="0" w:space="0" w:color="auto"/>
      </w:divBdr>
    </w:div>
    <w:div w:id="516121153">
      <w:bodyDiv w:val="1"/>
      <w:marLeft w:val="0"/>
      <w:marRight w:val="0"/>
      <w:marTop w:val="0"/>
      <w:marBottom w:val="0"/>
      <w:divBdr>
        <w:top w:val="none" w:sz="0" w:space="0" w:color="auto"/>
        <w:left w:val="none" w:sz="0" w:space="0" w:color="auto"/>
        <w:bottom w:val="none" w:sz="0" w:space="0" w:color="auto"/>
        <w:right w:val="none" w:sz="0" w:space="0" w:color="auto"/>
      </w:divBdr>
    </w:div>
    <w:div w:id="524250688">
      <w:bodyDiv w:val="1"/>
      <w:marLeft w:val="0"/>
      <w:marRight w:val="0"/>
      <w:marTop w:val="0"/>
      <w:marBottom w:val="0"/>
      <w:divBdr>
        <w:top w:val="none" w:sz="0" w:space="0" w:color="auto"/>
        <w:left w:val="none" w:sz="0" w:space="0" w:color="auto"/>
        <w:bottom w:val="none" w:sz="0" w:space="0" w:color="auto"/>
        <w:right w:val="none" w:sz="0" w:space="0" w:color="auto"/>
      </w:divBdr>
    </w:div>
    <w:div w:id="540172179">
      <w:bodyDiv w:val="1"/>
      <w:marLeft w:val="0"/>
      <w:marRight w:val="0"/>
      <w:marTop w:val="0"/>
      <w:marBottom w:val="0"/>
      <w:divBdr>
        <w:top w:val="none" w:sz="0" w:space="0" w:color="auto"/>
        <w:left w:val="none" w:sz="0" w:space="0" w:color="auto"/>
        <w:bottom w:val="none" w:sz="0" w:space="0" w:color="auto"/>
        <w:right w:val="none" w:sz="0" w:space="0" w:color="auto"/>
      </w:divBdr>
    </w:div>
    <w:div w:id="546841515">
      <w:bodyDiv w:val="1"/>
      <w:marLeft w:val="0"/>
      <w:marRight w:val="0"/>
      <w:marTop w:val="0"/>
      <w:marBottom w:val="0"/>
      <w:divBdr>
        <w:top w:val="none" w:sz="0" w:space="0" w:color="auto"/>
        <w:left w:val="none" w:sz="0" w:space="0" w:color="auto"/>
        <w:bottom w:val="none" w:sz="0" w:space="0" w:color="auto"/>
        <w:right w:val="none" w:sz="0" w:space="0" w:color="auto"/>
      </w:divBdr>
    </w:div>
    <w:div w:id="566886601">
      <w:bodyDiv w:val="1"/>
      <w:marLeft w:val="0"/>
      <w:marRight w:val="0"/>
      <w:marTop w:val="0"/>
      <w:marBottom w:val="0"/>
      <w:divBdr>
        <w:top w:val="none" w:sz="0" w:space="0" w:color="auto"/>
        <w:left w:val="none" w:sz="0" w:space="0" w:color="auto"/>
        <w:bottom w:val="none" w:sz="0" w:space="0" w:color="auto"/>
        <w:right w:val="none" w:sz="0" w:space="0" w:color="auto"/>
      </w:divBdr>
    </w:div>
    <w:div w:id="581258232">
      <w:bodyDiv w:val="1"/>
      <w:marLeft w:val="0"/>
      <w:marRight w:val="0"/>
      <w:marTop w:val="0"/>
      <w:marBottom w:val="0"/>
      <w:divBdr>
        <w:top w:val="none" w:sz="0" w:space="0" w:color="auto"/>
        <w:left w:val="none" w:sz="0" w:space="0" w:color="auto"/>
        <w:bottom w:val="none" w:sz="0" w:space="0" w:color="auto"/>
        <w:right w:val="none" w:sz="0" w:space="0" w:color="auto"/>
      </w:divBdr>
    </w:div>
    <w:div w:id="606352340">
      <w:bodyDiv w:val="1"/>
      <w:marLeft w:val="0"/>
      <w:marRight w:val="0"/>
      <w:marTop w:val="0"/>
      <w:marBottom w:val="0"/>
      <w:divBdr>
        <w:top w:val="none" w:sz="0" w:space="0" w:color="auto"/>
        <w:left w:val="none" w:sz="0" w:space="0" w:color="auto"/>
        <w:bottom w:val="none" w:sz="0" w:space="0" w:color="auto"/>
        <w:right w:val="none" w:sz="0" w:space="0" w:color="auto"/>
      </w:divBdr>
    </w:div>
    <w:div w:id="611547826">
      <w:bodyDiv w:val="1"/>
      <w:marLeft w:val="0"/>
      <w:marRight w:val="0"/>
      <w:marTop w:val="0"/>
      <w:marBottom w:val="0"/>
      <w:divBdr>
        <w:top w:val="none" w:sz="0" w:space="0" w:color="auto"/>
        <w:left w:val="none" w:sz="0" w:space="0" w:color="auto"/>
        <w:bottom w:val="none" w:sz="0" w:space="0" w:color="auto"/>
        <w:right w:val="none" w:sz="0" w:space="0" w:color="auto"/>
      </w:divBdr>
    </w:div>
    <w:div w:id="616260605">
      <w:bodyDiv w:val="1"/>
      <w:marLeft w:val="0"/>
      <w:marRight w:val="0"/>
      <w:marTop w:val="0"/>
      <w:marBottom w:val="0"/>
      <w:divBdr>
        <w:top w:val="none" w:sz="0" w:space="0" w:color="auto"/>
        <w:left w:val="none" w:sz="0" w:space="0" w:color="auto"/>
        <w:bottom w:val="none" w:sz="0" w:space="0" w:color="auto"/>
        <w:right w:val="none" w:sz="0" w:space="0" w:color="auto"/>
      </w:divBdr>
    </w:div>
    <w:div w:id="651251408">
      <w:bodyDiv w:val="1"/>
      <w:marLeft w:val="0"/>
      <w:marRight w:val="0"/>
      <w:marTop w:val="0"/>
      <w:marBottom w:val="0"/>
      <w:divBdr>
        <w:top w:val="none" w:sz="0" w:space="0" w:color="auto"/>
        <w:left w:val="none" w:sz="0" w:space="0" w:color="auto"/>
        <w:bottom w:val="none" w:sz="0" w:space="0" w:color="auto"/>
        <w:right w:val="none" w:sz="0" w:space="0" w:color="auto"/>
      </w:divBdr>
    </w:div>
    <w:div w:id="677851088">
      <w:bodyDiv w:val="1"/>
      <w:marLeft w:val="0"/>
      <w:marRight w:val="0"/>
      <w:marTop w:val="0"/>
      <w:marBottom w:val="0"/>
      <w:divBdr>
        <w:top w:val="none" w:sz="0" w:space="0" w:color="auto"/>
        <w:left w:val="none" w:sz="0" w:space="0" w:color="auto"/>
        <w:bottom w:val="none" w:sz="0" w:space="0" w:color="auto"/>
        <w:right w:val="none" w:sz="0" w:space="0" w:color="auto"/>
      </w:divBdr>
    </w:div>
    <w:div w:id="697435142">
      <w:bodyDiv w:val="1"/>
      <w:marLeft w:val="0"/>
      <w:marRight w:val="0"/>
      <w:marTop w:val="0"/>
      <w:marBottom w:val="0"/>
      <w:divBdr>
        <w:top w:val="none" w:sz="0" w:space="0" w:color="auto"/>
        <w:left w:val="none" w:sz="0" w:space="0" w:color="auto"/>
        <w:bottom w:val="none" w:sz="0" w:space="0" w:color="auto"/>
        <w:right w:val="none" w:sz="0" w:space="0" w:color="auto"/>
      </w:divBdr>
    </w:div>
    <w:div w:id="699864064">
      <w:bodyDiv w:val="1"/>
      <w:marLeft w:val="0"/>
      <w:marRight w:val="0"/>
      <w:marTop w:val="0"/>
      <w:marBottom w:val="0"/>
      <w:divBdr>
        <w:top w:val="none" w:sz="0" w:space="0" w:color="auto"/>
        <w:left w:val="none" w:sz="0" w:space="0" w:color="auto"/>
        <w:bottom w:val="none" w:sz="0" w:space="0" w:color="auto"/>
        <w:right w:val="none" w:sz="0" w:space="0" w:color="auto"/>
      </w:divBdr>
    </w:div>
    <w:div w:id="703408608">
      <w:bodyDiv w:val="1"/>
      <w:marLeft w:val="0"/>
      <w:marRight w:val="0"/>
      <w:marTop w:val="0"/>
      <w:marBottom w:val="0"/>
      <w:divBdr>
        <w:top w:val="none" w:sz="0" w:space="0" w:color="auto"/>
        <w:left w:val="none" w:sz="0" w:space="0" w:color="auto"/>
        <w:bottom w:val="none" w:sz="0" w:space="0" w:color="auto"/>
        <w:right w:val="none" w:sz="0" w:space="0" w:color="auto"/>
      </w:divBdr>
    </w:div>
    <w:div w:id="704796653">
      <w:bodyDiv w:val="1"/>
      <w:marLeft w:val="0"/>
      <w:marRight w:val="0"/>
      <w:marTop w:val="0"/>
      <w:marBottom w:val="0"/>
      <w:divBdr>
        <w:top w:val="none" w:sz="0" w:space="0" w:color="auto"/>
        <w:left w:val="none" w:sz="0" w:space="0" w:color="auto"/>
        <w:bottom w:val="none" w:sz="0" w:space="0" w:color="auto"/>
        <w:right w:val="none" w:sz="0" w:space="0" w:color="auto"/>
      </w:divBdr>
    </w:div>
    <w:div w:id="721094658">
      <w:bodyDiv w:val="1"/>
      <w:marLeft w:val="0"/>
      <w:marRight w:val="0"/>
      <w:marTop w:val="0"/>
      <w:marBottom w:val="0"/>
      <w:divBdr>
        <w:top w:val="none" w:sz="0" w:space="0" w:color="auto"/>
        <w:left w:val="none" w:sz="0" w:space="0" w:color="auto"/>
        <w:bottom w:val="none" w:sz="0" w:space="0" w:color="auto"/>
        <w:right w:val="none" w:sz="0" w:space="0" w:color="auto"/>
      </w:divBdr>
    </w:div>
    <w:div w:id="733117775">
      <w:bodyDiv w:val="1"/>
      <w:marLeft w:val="0"/>
      <w:marRight w:val="0"/>
      <w:marTop w:val="0"/>
      <w:marBottom w:val="0"/>
      <w:divBdr>
        <w:top w:val="none" w:sz="0" w:space="0" w:color="auto"/>
        <w:left w:val="none" w:sz="0" w:space="0" w:color="auto"/>
        <w:bottom w:val="none" w:sz="0" w:space="0" w:color="auto"/>
        <w:right w:val="none" w:sz="0" w:space="0" w:color="auto"/>
      </w:divBdr>
    </w:div>
    <w:div w:id="738479403">
      <w:bodyDiv w:val="1"/>
      <w:marLeft w:val="0"/>
      <w:marRight w:val="0"/>
      <w:marTop w:val="0"/>
      <w:marBottom w:val="0"/>
      <w:divBdr>
        <w:top w:val="none" w:sz="0" w:space="0" w:color="auto"/>
        <w:left w:val="none" w:sz="0" w:space="0" w:color="auto"/>
        <w:bottom w:val="none" w:sz="0" w:space="0" w:color="auto"/>
        <w:right w:val="none" w:sz="0" w:space="0" w:color="auto"/>
      </w:divBdr>
    </w:div>
    <w:div w:id="738751304">
      <w:bodyDiv w:val="1"/>
      <w:marLeft w:val="0"/>
      <w:marRight w:val="0"/>
      <w:marTop w:val="0"/>
      <w:marBottom w:val="0"/>
      <w:divBdr>
        <w:top w:val="none" w:sz="0" w:space="0" w:color="auto"/>
        <w:left w:val="none" w:sz="0" w:space="0" w:color="auto"/>
        <w:bottom w:val="none" w:sz="0" w:space="0" w:color="auto"/>
        <w:right w:val="none" w:sz="0" w:space="0" w:color="auto"/>
      </w:divBdr>
    </w:div>
    <w:div w:id="744650700">
      <w:bodyDiv w:val="1"/>
      <w:marLeft w:val="0"/>
      <w:marRight w:val="0"/>
      <w:marTop w:val="0"/>
      <w:marBottom w:val="0"/>
      <w:divBdr>
        <w:top w:val="none" w:sz="0" w:space="0" w:color="auto"/>
        <w:left w:val="none" w:sz="0" w:space="0" w:color="auto"/>
        <w:bottom w:val="none" w:sz="0" w:space="0" w:color="auto"/>
        <w:right w:val="none" w:sz="0" w:space="0" w:color="auto"/>
      </w:divBdr>
    </w:div>
    <w:div w:id="764303073">
      <w:bodyDiv w:val="1"/>
      <w:marLeft w:val="0"/>
      <w:marRight w:val="0"/>
      <w:marTop w:val="0"/>
      <w:marBottom w:val="0"/>
      <w:divBdr>
        <w:top w:val="none" w:sz="0" w:space="0" w:color="auto"/>
        <w:left w:val="none" w:sz="0" w:space="0" w:color="auto"/>
        <w:bottom w:val="none" w:sz="0" w:space="0" w:color="auto"/>
        <w:right w:val="none" w:sz="0" w:space="0" w:color="auto"/>
      </w:divBdr>
    </w:div>
    <w:div w:id="782266448">
      <w:bodyDiv w:val="1"/>
      <w:marLeft w:val="0"/>
      <w:marRight w:val="0"/>
      <w:marTop w:val="0"/>
      <w:marBottom w:val="0"/>
      <w:divBdr>
        <w:top w:val="none" w:sz="0" w:space="0" w:color="auto"/>
        <w:left w:val="none" w:sz="0" w:space="0" w:color="auto"/>
        <w:bottom w:val="none" w:sz="0" w:space="0" w:color="auto"/>
        <w:right w:val="none" w:sz="0" w:space="0" w:color="auto"/>
      </w:divBdr>
    </w:div>
    <w:div w:id="801463803">
      <w:bodyDiv w:val="1"/>
      <w:marLeft w:val="0"/>
      <w:marRight w:val="0"/>
      <w:marTop w:val="0"/>
      <w:marBottom w:val="0"/>
      <w:divBdr>
        <w:top w:val="none" w:sz="0" w:space="0" w:color="auto"/>
        <w:left w:val="none" w:sz="0" w:space="0" w:color="auto"/>
        <w:bottom w:val="none" w:sz="0" w:space="0" w:color="auto"/>
        <w:right w:val="none" w:sz="0" w:space="0" w:color="auto"/>
      </w:divBdr>
    </w:div>
    <w:div w:id="837502494">
      <w:bodyDiv w:val="1"/>
      <w:marLeft w:val="0"/>
      <w:marRight w:val="0"/>
      <w:marTop w:val="0"/>
      <w:marBottom w:val="0"/>
      <w:divBdr>
        <w:top w:val="none" w:sz="0" w:space="0" w:color="auto"/>
        <w:left w:val="none" w:sz="0" w:space="0" w:color="auto"/>
        <w:bottom w:val="none" w:sz="0" w:space="0" w:color="auto"/>
        <w:right w:val="none" w:sz="0" w:space="0" w:color="auto"/>
      </w:divBdr>
    </w:div>
    <w:div w:id="839463040">
      <w:bodyDiv w:val="1"/>
      <w:marLeft w:val="0"/>
      <w:marRight w:val="0"/>
      <w:marTop w:val="0"/>
      <w:marBottom w:val="0"/>
      <w:divBdr>
        <w:top w:val="none" w:sz="0" w:space="0" w:color="auto"/>
        <w:left w:val="none" w:sz="0" w:space="0" w:color="auto"/>
        <w:bottom w:val="none" w:sz="0" w:space="0" w:color="auto"/>
        <w:right w:val="none" w:sz="0" w:space="0" w:color="auto"/>
      </w:divBdr>
    </w:div>
    <w:div w:id="853106964">
      <w:bodyDiv w:val="1"/>
      <w:marLeft w:val="0"/>
      <w:marRight w:val="0"/>
      <w:marTop w:val="0"/>
      <w:marBottom w:val="0"/>
      <w:divBdr>
        <w:top w:val="none" w:sz="0" w:space="0" w:color="auto"/>
        <w:left w:val="none" w:sz="0" w:space="0" w:color="auto"/>
        <w:bottom w:val="none" w:sz="0" w:space="0" w:color="auto"/>
        <w:right w:val="none" w:sz="0" w:space="0" w:color="auto"/>
      </w:divBdr>
    </w:div>
    <w:div w:id="858206177">
      <w:bodyDiv w:val="1"/>
      <w:marLeft w:val="0"/>
      <w:marRight w:val="0"/>
      <w:marTop w:val="0"/>
      <w:marBottom w:val="0"/>
      <w:divBdr>
        <w:top w:val="none" w:sz="0" w:space="0" w:color="auto"/>
        <w:left w:val="none" w:sz="0" w:space="0" w:color="auto"/>
        <w:bottom w:val="none" w:sz="0" w:space="0" w:color="auto"/>
        <w:right w:val="none" w:sz="0" w:space="0" w:color="auto"/>
      </w:divBdr>
    </w:div>
    <w:div w:id="859048634">
      <w:bodyDiv w:val="1"/>
      <w:marLeft w:val="0"/>
      <w:marRight w:val="0"/>
      <w:marTop w:val="0"/>
      <w:marBottom w:val="0"/>
      <w:divBdr>
        <w:top w:val="none" w:sz="0" w:space="0" w:color="auto"/>
        <w:left w:val="none" w:sz="0" w:space="0" w:color="auto"/>
        <w:bottom w:val="none" w:sz="0" w:space="0" w:color="auto"/>
        <w:right w:val="none" w:sz="0" w:space="0" w:color="auto"/>
      </w:divBdr>
    </w:div>
    <w:div w:id="860901273">
      <w:bodyDiv w:val="1"/>
      <w:marLeft w:val="0"/>
      <w:marRight w:val="0"/>
      <w:marTop w:val="0"/>
      <w:marBottom w:val="0"/>
      <w:divBdr>
        <w:top w:val="none" w:sz="0" w:space="0" w:color="auto"/>
        <w:left w:val="none" w:sz="0" w:space="0" w:color="auto"/>
        <w:bottom w:val="none" w:sz="0" w:space="0" w:color="auto"/>
        <w:right w:val="none" w:sz="0" w:space="0" w:color="auto"/>
      </w:divBdr>
    </w:div>
    <w:div w:id="860969002">
      <w:bodyDiv w:val="1"/>
      <w:marLeft w:val="0"/>
      <w:marRight w:val="0"/>
      <w:marTop w:val="0"/>
      <w:marBottom w:val="0"/>
      <w:divBdr>
        <w:top w:val="none" w:sz="0" w:space="0" w:color="auto"/>
        <w:left w:val="none" w:sz="0" w:space="0" w:color="auto"/>
        <w:bottom w:val="none" w:sz="0" w:space="0" w:color="auto"/>
        <w:right w:val="none" w:sz="0" w:space="0" w:color="auto"/>
      </w:divBdr>
    </w:div>
    <w:div w:id="866480886">
      <w:bodyDiv w:val="1"/>
      <w:marLeft w:val="0"/>
      <w:marRight w:val="0"/>
      <w:marTop w:val="0"/>
      <w:marBottom w:val="0"/>
      <w:divBdr>
        <w:top w:val="none" w:sz="0" w:space="0" w:color="auto"/>
        <w:left w:val="none" w:sz="0" w:space="0" w:color="auto"/>
        <w:bottom w:val="none" w:sz="0" w:space="0" w:color="auto"/>
        <w:right w:val="none" w:sz="0" w:space="0" w:color="auto"/>
      </w:divBdr>
    </w:div>
    <w:div w:id="882715257">
      <w:bodyDiv w:val="1"/>
      <w:marLeft w:val="0"/>
      <w:marRight w:val="0"/>
      <w:marTop w:val="0"/>
      <w:marBottom w:val="0"/>
      <w:divBdr>
        <w:top w:val="none" w:sz="0" w:space="0" w:color="auto"/>
        <w:left w:val="none" w:sz="0" w:space="0" w:color="auto"/>
        <w:bottom w:val="none" w:sz="0" w:space="0" w:color="auto"/>
        <w:right w:val="none" w:sz="0" w:space="0" w:color="auto"/>
      </w:divBdr>
    </w:div>
    <w:div w:id="884408806">
      <w:bodyDiv w:val="1"/>
      <w:marLeft w:val="0"/>
      <w:marRight w:val="0"/>
      <w:marTop w:val="0"/>
      <w:marBottom w:val="0"/>
      <w:divBdr>
        <w:top w:val="none" w:sz="0" w:space="0" w:color="auto"/>
        <w:left w:val="none" w:sz="0" w:space="0" w:color="auto"/>
        <w:bottom w:val="none" w:sz="0" w:space="0" w:color="auto"/>
        <w:right w:val="none" w:sz="0" w:space="0" w:color="auto"/>
      </w:divBdr>
    </w:div>
    <w:div w:id="886144658">
      <w:bodyDiv w:val="1"/>
      <w:marLeft w:val="0"/>
      <w:marRight w:val="0"/>
      <w:marTop w:val="0"/>
      <w:marBottom w:val="0"/>
      <w:divBdr>
        <w:top w:val="none" w:sz="0" w:space="0" w:color="auto"/>
        <w:left w:val="none" w:sz="0" w:space="0" w:color="auto"/>
        <w:bottom w:val="none" w:sz="0" w:space="0" w:color="auto"/>
        <w:right w:val="none" w:sz="0" w:space="0" w:color="auto"/>
      </w:divBdr>
    </w:div>
    <w:div w:id="887037213">
      <w:bodyDiv w:val="1"/>
      <w:marLeft w:val="0"/>
      <w:marRight w:val="0"/>
      <w:marTop w:val="0"/>
      <w:marBottom w:val="0"/>
      <w:divBdr>
        <w:top w:val="none" w:sz="0" w:space="0" w:color="auto"/>
        <w:left w:val="none" w:sz="0" w:space="0" w:color="auto"/>
        <w:bottom w:val="none" w:sz="0" w:space="0" w:color="auto"/>
        <w:right w:val="none" w:sz="0" w:space="0" w:color="auto"/>
      </w:divBdr>
    </w:div>
    <w:div w:id="898445328">
      <w:bodyDiv w:val="1"/>
      <w:marLeft w:val="0"/>
      <w:marRight w:val="0"/>
      <w:marTop w:val="0"/>
      <w:marBottom w:val="0"/>
      <w:divBdr>
        <w:top w:val="none" w:sz="0" w:space="0" w:color="auto"/>
        <w:left w:val="none" w:sz="0" w:space="0" w:color="auto"/>
        <w:bottom w:val="none" w:sz="0" w:space="0" w:color="auto"/>
        <w:right w:val="none" w:sz="0" w:space="0" w:color="auto"/>
      </w:divBdr>
    </w:div>
    <w:div w:id="899095935">
      <w:bodyDiv w:val="1"/>
      <w:marLeft w:val="0"/>
      <w:marRight w:val="0"/>
      <w:marTop w:val="0"/>
      <w:marBottom w:val="0"/>
      <w:divBdr>
        <w:top w:val="none" w:sz="0" w:space="0" w:color="auto"/>
        <w:left w:val="none" w:sz="0" w:space="0" w:color="auto"/>
        <w:bottom w:val="none" w:sz="0" w:space="0" w:color="auto"/>
        <w:right w:val="none" w:sz="0" w:space="0" w:color="auto"/>
      </w:divBdr>
    </w:div>
    <w:div w:id="905996819">
      <w:bodyDiv w:val="1"/>
      <w:marLeft w:val="0"/>
      <w:marRight w:val="0"/>
      <w:marTop w:val="0"/>
      <w:marBottom w:val="0"/>
      <w:divBdr>
        <w:top w:val="none" w:sz="0" w:space="0" w:color="auto"/>
        <w:left w:val="none" w:sz="0" w:space="0" w:color="auto"/>
        <w:bottom w:val="none" w:sz="0" w:space="0" w:color="auto"/>
        <w:right w:val="none" w:sz="0" w:space="0" w:color="auto"/>
      </w:divBdr>
    </w:div>
    <w:div w:id="915631123">
      <w:bodyDiv w:val="1"/>
      <w:marLeft w:val="0"/>
      <w:marRight w:val="0"/>
      <w:marTop w:val="0"/>
      <w:marBottom w:val="0"/>
      <w:divBdr>
        <w:top w:val="none" w:sz="0" w:space="0" w:color="auto"/>
        <w:left w:val="none" w:sz="0" w:space="0" w:color="auto"/>
        <w:bottom w:val="none" w:sz="0" w:space="0" w:color="auto"/>
        <w:right w:val="none" w:sz="0" w:space="0" w:color="auto"/>
      </w:divBdr>
    </w:div>
    <w:div w:id="918755186">
      <w:bodyDiv w:val="1"/>
      <w:marLeft w:val="0"/>
      <w:marRight w:val="0"/>
      <w:marTop w:val="0"/>
      <w:marBottom w:val="0"/>
      <w:divBdr>
        <w:top w:val="none" w:sz="0" w:space="0" w:color="auto"/>
        <w:left w:val="none" w:sz="0" w:space="0" w:color="auto"/>
        <w:bottom w:val="none" w:sz="0" w:space="0" w:color="auto"/>
        <w:right w:val="none" w:sz="0" w:space="0" w:color="auto"/>
      </w:divBdr>
    </w:div>
    <w:div w:id="924150646">
      <w:bodyDiv w:val="1"/>
      <w:marLeft w:val="0"/>
      <w:marRight w:val="0"/>
      <w:marTop w:val="0"/>
      <w:marBottom w:val="0"/>
      <w:divBdr>
        <w:top w:val="none" w:sz="0" w:space="0" w:color="auto"/>
        <w:left w:val="none" w:sz="0" w:space="0" w:color="auto"/>
        <w:bottom w:val="none" w:sz="0" w:space="0" w:color="auto"/>
        <w:right w:val="none" w:sz="0" w:space="0" w:color="auto"/>
      </w:divBdr>
    </w:div>
    <w:div w:id="924193516">
      <w:bodyDiv w:val="1"/>
      <w:marLeft w:val="0"/>
      <w:marRight w:val="0"/>
      <w:marTop w:val="0"/>
      <w:marBottom w:val="0"/>
      <w:divBdr>
        <w:top w:val="none" w:sz="0" w:space="0" w:color="auto"/>
        <w:left w:val="none" w:sz="0" w:space="0" w:color="auto"/>
        <w:bottom w:val="none" w:sz="0" w:space="0" w:color="auto"/>
        <w:right w:val="none" w:sz="0" w:space="0" w:color="auto"/>
      </w:divBdr>
    </w:div>
    <w:div w:id="926691453">
      <w:bodyDiv w:val="1"/>
      <w:marLeft w:val="0"/>
      <w:marRight w:val="0"/>
      <w:marTop w:val="0"/>
      <w:marBottom w:val="0"/>
      <w:divBdr>
        <w:top w:val="none" w:sz="0" w:space="0" w:color="auto"/>
        <w:left w:val="none" w:sz="0" w:space="0" w:color="auto"/>
        <w:bottom w:val="none" w:sz="0" w:space="0" w:color="auto"/>
        <w:right w:val="none" w:sz="0" w:space="0" w:color="auto"/>
      </w:divBdr>
    </w:div>
    <w:div w:id="946621223">
      <w:bodyDiv w:val="1"/>
      <w:marLeft w:val="0"/>
      <w:marRight w:val="0"/>
      <w:marTop w:val="0"/>
      <w:marBottom w:val="0"/>
      <w:divBdr>
        <w:top w:val="none" w:sz="0" w:space="0" w:color="auto"/>
        <w:left w:val="none" w:sz="0" w:space="0" w:color="auto"/>
        <w:bottom w:val="none" w:sz="0" w:space="0" w:color="auto"/>
        <w:right w:val="none" w:sz="0" w:space="0" w:color="auto"/>
      </w:divBdr>
      <w:divsChild>
        <w:div w:id="605113651">
          <w:marLeft w:val="0"/>
          <w:marRight w:val="0"/>
          <w:marTop w:val="0"/>
          <w:marBottom w:val="0"/>
          <w:divBdr>
            <w:top w:val="none" w:sz="0" w:space="0" w:color="auto"/>
            <w:left w:val="none" w:sz="0" w:space="0" w:color="auto"/>
            <w:bottom w:val="none" w:sz="0" w:space="0" w:color="auto"/>
            <w:right w:val="none" w:sz="0" w:space="0" w:color="auto"/>
          </w:divBdr>
        </w:div>
      </w:divsChild>
    </w:div>
    <w:div w:id="956986503">
      <w:bodyDiv w:val="1"/>
      <w:marLeft w:val="0"/>
      <w:marRight w:val="0"/>
      <w:marTop w:val="0"/>
      <w:marBottom w:val="0"/>
      <w:divBdr>
        <w:top w:val="none" w:sz="0" w:space="0" w:color="auto"/>
        <w:left w:val="none" w:sz="0" w:space="0" w:color="auto"/>
        <w:bottom w:val="none" w:sz="0" w:space="0" w:color="auto"/>
        <w:right w:val="none" w:sz="0" w:space="0" w:color="auto"/>
      </w:divBdr>
    </w:div>
    <w:div w:id="979655932">
      <w:bodyDiv w:val="1"/>
      <w:marLeft w:val="0"/>
      <w:marRight w:val="0"/>
      <w:marTop w:val="0"/>
      <w:marBottom w:val="0"/>
      <w:divBdr>
        <w:top w:val="none" w:sz="0" w:space="0" w:color="auto"/>
        <w:left w:val="none" w:sz="0" w:space="0" w:color="auto"/>
        <w:bottom w:val="none" w:sz="0" w:space="0" w:color="auto"/>
        <w:right w:val="none" w:sz="0" w:space="0" w:color="auto"/>
      </w:divBdr>
    </w:div>
    <w:div w:id="993071145">
      <w:bodyDiv w:val="1"/>
      <w:marLeft w:val="0"/>
      <w:marRight w:val="0"/>
      <w:marTop w:val="0"/>
      <w:marBottom w:val="0"/>
      <w:divBdr>
        <w:top w:val="none" w:sz="0" w:space="0" w:color="auto"/>
        <w:left w:val="none" w:sz="0" w:space="0" w:color="auto"/>
        <w:bottom w:val="none" w:sz="0" w:space="0" w:color="auto"/>
        <w:right w:val="none" w:sz="0" w:space="0" w:color="auto"/>
      </w:divBdr>
    </w:div>
    <w:div w:id="993145702">
      <w:bodyDiv w:val="1"/>
      <w:marLeft w:val="0"/>
      <w:marRight w:val="0"/>
      <w:marTop w:val="0"/>
      <w:marBottom w:val="0"/>
      <w:divBdr>
        <w:top w:val="none" w:sz="0" w:space="0" w:color="auto"/>
        <w:left w:val="none" w:sz="0" w:space="0" w:color="auto"/>
        <w:bottom w:val="none" w:sz="0" w:space="0" w:color="auto"/>
        <w:right w:val="none" w:sz="0" w:space="0" w:color="auto"/>
      </w:divBdr>
    </w:div>
    <w:div w:id="1007513271">
      <w:bodyDiv w:val="1"/>
      <w:marLeft w:val="0"/>
      <w:marRight w:val="0"/>
      <w:marTop w:val="0"/>
      <w:marBottom w:val="0"/>
      <w:divBdr>
        <w:top w:val="none" w:sz="0" w:space="0" w:color="auto"/>
        <w:left w:val="none" w:sz="0" w:space="0" w:color="auto"/>
        <w:bottom w:val="none" w:sz="0" w:space="0" w:color="auto"/>
        <w:right w:val="none" w:sz="0" w:space="0" w:color="auto"/>
      </w:divBdr>
    </w:div>
    <w:div w:id="1027684636">
      <w:bodyDiv w:val="1"/>
      <w:marLeft w:val="0"/>
      <w:marRight w:val="0"/>
      <w:marTop w:val="0"/>
      <w:marBottom w:val="0"/>
      <w:divBdr>
        <w:top w:val="none" w:sz="0" w:space="0" w:color="auto"/>
        <w:left w:val="none" w:sz="0" w:space="0" w:color="auto"/>
        <w:bottom w:val="none" w:sz="0" w:space="0" w:color="auto"/>
        <w:right w:val="none" w:sz="0" w:space="0" w:color="auto"/>
      </w:divBdr>
    </w:div>
    <w:div w:id="1030646624">
      <w:bodyDiv w:val="1"/>
      <w:marLeft w:val="0"/>
      <w:marRight w:val="0"/>
      <w:marTop w:val="0"/>
      <w:marBottom w:val="0"/>
      <w:divBdr>
        <w:top w:val="none" w:sz="0" w:space="0" w:color="auto"/>
        <w:left w:val="none" w:sz="0" w:space="0" w:color="auto"/>
        <w:bottom w:val="none" w:sz="0" w:space="0" w:color="auto"/>
        <w:right w:val="none" w:sz="0" w:space="0" w:color="auto"/>
      </w:divBdr>
    </w:div>
    <w:div w:id="1040665590">
      <w:bodyDiv w:val="1"/>
      <w:marLeft w:val="0"/>
      <w:marRight w:val="0"/>
      <w:marTop w:val="0"/>
      <w:marBottom w:val="0"/>
      <w:divBdr>
        <w:top w:val="none" w:sz="0" w:space="0" w:color="auto"/>
        <w:left w:val="none" w:sz="0" w:space="0" w:color="auto"/>
        <w:bottom w:val="none" w:sz="0" w:space="0" w:color="auto"/>
        <w:right w:val="none" w:sz="0" w:space="0" w:color="auto"/>
      </w:divBdr>
    </w:div>
    <w:div w:id="1046760744">
      <w:bodyDiv w:val="1"/>
      <w:marLeft w:val="0"/>
      <w:marRight w:val="0"/>
      <w:marTop w:val="0"/>
      <w:marBottom w:val="0"/>
      <w:divBdr>
        <w:top w:val="none" w:sz="0" w:space="0" w:color="auto"/>
        <w:left w:val="none" w:sz="0" w:space="0" w:color="auto"/>
        <w:bottom w:val="none" w:sz="0" w:space="0" w:color="auto"/>
        <w:right w:val="none" w:sz="0" w:space="0" w:color="auto"/>
      </w:divBdr>
    </w:div>
    <w:div w:id="1071151067">
      <w:bodyDiv w:val="1"/>
      <w:marLeft w:val="0"/>
      <w:marRight w:val="0"/>
      <w:marTop w:val="0"/>
      <w:marBottom w:val="0"/>
      <w:divBdr>
        <w:top w:val="none" w:sz="0" w:space="0" w:color="auto"/>
        <w:left w:val="none" w:sz="0" w:space="0" w:color="auto"/>
        <w:bottom w:val="none" w:sz="0" w:space="0" w:color="auto"/>
        <w:right w:val="none" w:sz="0" w:space="0" w:color="auto"/>
      </w:divBdr>
    </w:div>
    <w:div w:id="1080298361">
      <w:bodyDiv w:val="1"/>
      <w:marLeft w:val="0"/>
      <w:marRight w:val="0"/>
      <w:marTop w:val="0"/>
      <w:marBottom w:val="0"/>
      <w:divBdr>
        <w:top w:val="none" w:sz="0" w:space="0" w:color="auto"/>
        <w:left w:val="none" w:sz="0" w:space="0" w:color="auto"/>
        <w:bottom w:val="none" w:sz="0" w:space="0" w:color="auto"/>
        <w:right w:val="none" w:sz="0" w:space="0" w:color="auto"/>
      </w:divBdr>
    </w:div>
    <w:div w:id="1087120484">
      <w:bodyDiv w:val="1"/>
      <w:marLeft w:val="0"/>
      <w:marRight w:val="0"/>
      <w:marTop w:val="0"/>
      <w:marBottom w:val="0"/>
      <w:divBdr>
        <w:top w:val="none" w:sz="0" w:space="0" w:color="auto"/>
        <w:left w:val="none" w:sz="0" w:space="0" w:color="auto"/>
        <w:bottom w:val="none" w:sz="0" w:space="0" w:color="auto"/>
        <w:right w:val="none" w:sz="0" w:space="0" w:color="auto"/>
      </w:divBdr>
    </w:div>
    <w:div w:id="1204362489">
      <w:bodyDiv w:val="1"/>
      <w:marLeft w:val="0"/>
      <w:marRight w:val="0"/>
      <w:marTop w:val="0"/>
      <w:marBottom w:val="0"/>
      <w:divBdr>
        <w:top w:val="none" w:sz="0" w:space="0" w:color="auto"/>
        <w:left w:val="none" w:sz="0" w:space="0" w:color="auto"/>
        <w:bottom w:val="none" w:sz="0" w:space="0" w:color="auto"/>
        <w:right w:val="none" w:sz="0" w:space="0" w:color="auto"/>
      </w:divBdr>
    </w:div>
    <w:div w:id="1212305665">
      <w:bodyDiv w:val="1"/>
      <w:marLeft w:val="0"/>
      <w:marRight w:val="0"/>
      <w:marTop w:val="0"/>
      <w:marBottom w:val="0"/>
      <w:divBdr>
        <w:top w:val="none" w:sz="0" w:space="0" w:color="auto"/>
        <w:left w:val="none" w:sz="0" w:space="0" w:color="auto"/>
        <w:bottom w:val="none" w:sz="0" w:space="0" w:color="auto"/>
        <w:right w:val="none" w:sz="0" w:space="0" w:color="auto"/>
      </w:divBdr>
    </w:div>
    <w:div w:id="1214198032">
      <w:bodyDiv w:val="1"/>
      <w:marLeft w:val="0"/>
      <w:marRight w:val="0"/>
      <w:marTop w:val="0"/>
      <w:marBottom w:val="0"/>
      <w:divBdr>
        <w:top w:val="none" w:sz="0" w:space="0" w:color="auto"/>
        <w:left w:val="none" w:sz="0" w:space="0" w:color="auto"/>
        <w:bottom w:val="none" w:sz="0" w:space="0" w:color="auto"/>
        <w:right w:val="none" w:sz="0" w:space="0" w:color="auto"/>
      </w:divBdr>
    </w:div>
    <w:div w:id="1220901564">
      <w:bodyDiv w:val="1"/>
      <w:marLeft w:val="0"/>
      <w:marRight w:val="0"/>
      <w:marTop w:val="0"/>
      <w:marBottom w:val="0"/>
      <w:divBdr>
        <w:top w:val="none" w:sz="0" w:space="0" w:color="auto"/>
        <w:left w:val="none" w:sz="0" w:space="0" w:color="auto"/>
        <w:bottom w:val="none" w:sz="0" w:space="0" w:color="auto"/>
        <w:right w:val="none" w:sz="0" w:space="0" w:color="auto"/>
      </w:divBdr>
    </w:div>
    <w:div w:id="1263490298">
      <w:bodyDiv w:val="1"/>
      <w:marLeft w:val="0"/>
      <w:marRight w:val="0"/>
      <w:marTop w:val="0"/>
      <w:marBottom w:val="0"/>
      <w:divBdr>
        <w:top w:val="none" w:sz="0" w:space="0" w:color="auto"/>
        <w:left w:val="none" w:sz="0" w:space="0" w:color="auto"/>
        <w:bottom w:val="none" w:sz="0" w:space="0" w:color="auto"/>
        <w:right w:val="none" w:sz="0" w:space="0" w:color="auto"/>
      </w:divBdr>
    </w:div>
    <w:div w:id="1264536602">
      <w:bodyDiv w:val="1"/>
      <w:marLeft w:val="0"/>
      <w:marRight w:val="0"/>
      <w:marTop w:val="0"/>
      <w:marBottom w:val="0"/>
      <w:divBdr>
        <w:top w:val="none" w:sz="0" w:space="0" w:color="auto"/>
        <w:left w:val="none" w:sz="0" w:space="0" w:color="auto"/>
        <w:bottom w:val="none" w:sz="0" w:space="0" w:color="auto"/>
        <w:right w:val="none" w:sz="0" w:space="0" w:color="auto"/>
      </w:divBdr>
    </w:div>
    <w:div w:id="1301880284">
      <w:bodyDiv w:val="1"/>
      <w:marLeft w:val="0"/>
      <w:marRight w:val="0"/>
      <w:marTop w:val="0"/>
      <w:marBottom w:val="0"/>
      <w:divBdr>
        <w:top w:val="none" w:sz="0" w:space="0" w:color="auto"/>
        <w:left w:val="none" w:sz="0" w:space="0" w:color="auto"/>
        <w:bottom w:val="none" w:sz="0" w:space="0" w:color="auto"/>
        <w:right w:val="none" w:sz="0" w:space="0" w:color="auto"/>
      </w:divBdr>
    </w:div>
    <w:div w:id="1315333808">
      <w:bodyDiv w:val="1"/>
      <w:marLeft w:val="0"/>
      <w:marRight w:val="0"/>
      <w:marTop w:val="0"/>
      <w:marBottom w:val="0"/>
      <w:divBdr>
        <w:top w:val="none" w:sz="0" w:space="0" w:color="auto"/>
        <w:left w:val="none" w:sz="0" w:space="0" w:color="auto"/>
        <w:bottom w:val="none" w:sz="0" w:space="0" w:color="auto"/>
        <w:right w:val="none" w:sz="0" w:space="0" w:color="auto"/>
      </w:divBdr>
    </w:div>
    <w:div w:id="1330596872">
      <w:bodyDiv w:val="1"/>
      <w:marLeft w:val="0"/>
      <w:marRight w:val="0"/>
      <w:marTop w:val="0"/>
      <w:marBottom w:val="0"/>
      <w:divBdr>
        <w:top w:val="none" w:sz="0" w:space="0" w:color="auto"/>
        <w:left w:val="none" w:sz="0" w:space="0" w:color="auto"/>
        <w:bottom w:val="none" w:sz="0" w:space="0" w:color="auto"/>
        <w:right w:val="none" w:sz="0" w:space="0" w:color="auto"/>
      </w:divBdr>
    </w:div>
    <w:div w:id="1340620813">
      <w:bodyDiv w:val="1"/>
      <w:marLeft w:val="0"/>
      <w:marRight w:val="0"/>
      <w:marTop w:val="0"/>
      <w:marBottom w:val="0"/>
      <w:divBdr>
        <w:top w:val="none" w:sz="0" w:space="0" w:color="auto"/>
        <w:left w:val="none" w:sz="0" w:space="0" w:color="auto"/>
        <w:bottom w:val="none" w:sz="0" w:space="0" w:color="auto"/>
        <w:right w:val="none" w:sz="0" w:space="0" w:color="auto"/>
      </w:divBdr>
    </w:div>
    <w:div w:id="1342732235">
      <w:bodyDiv w:val="1"/>
      <w:marLeft w:val="0"/>
      <w:marRight w:val="0"/>
      <w:marTop w:val="0"/>
      <w:marBottom w:val="0"/>
      <w:divBdr>
        <w:top w:val="none" w:sz="0" w:space="0" w:color="auto"/>
        <w:left w:val="none" w:sz="0" w:space="0" w:color="auto"/>
        <w:bottom w:val="none" w:sz="0" w:space="0" w:color="auto"/>
        <w:right w:val="none" w:sz="0" w:space="0" w:color="auto"/>
      </w:divBdr>
    </w:div>
    <w:div w:id="1354453973">
      <w:bodyDiv w:val="1"/>
      <w:marLeft w:val="0"/>
      <w:marRight w:val="0"/>
      <w:marTop w:val="0"/>
      <w:marBottom w:val="0"/>
      <w:divBdr>
        <w:top w:val="none" w:sz="0" w:space="0" w:color="auto"/>
        <w:left w:val="none" w:sz="0" w:space="0" w:color="auto"/>
        <w:bottom w:val="none" w:sz="0" w:space="0" w:color="auto"/>
        <w:right w:val="none" w:sz="0" w:space="0" w:color="auto"/>
      </w:divBdr>
    </w:div>
    <w:div w:id="1368796760">
      <w:bodyDiv w:val="1"/>
      <w:marLeft w:val="0"/>
      <w:marRight w:val="0"/>
      <w:marTop w:val="0"/>
      <w:marBottom w:val="0"/>
      <w:divBdr>
        <w:top w:val="none" w:sz="0" w:space="0" w:color="auto"/>
        <w:left w:val="none" w:sz="0" w:space="0" w:color="auto"/>
        <w:bottom w:val="none" w:sz="0" w:space="0" w:color="auto"/>
        <w:right w:val="none" w:sz="0" w:space="0" w:color="auto"/>
      </w:divBdr>
    </w:div>
    <w:div w:id="1376545546">
      <w:bodyDiv w:val="1"/>
      <w:marLeft w:val="0"/>
      <w:marRight w:val="0"/>
      <w:marTop w:val="0"/>
      <w:marBottom w:val="0"/>
      <w:divBdr>
        <w:top w:val="none" w:sz="0" w:space="0" w:color="auto"/>
        <w:left w:val="none" w:sz="0" w:space="0" w:color="auto"/>
        <w:bottom w:val="none" w:sz="0" w:space="0" w:color="auto"/>
        <w:right w:val="none" w:sz="0" w:space="0" w:color="auto"/>
      </w:divBdr>
    </w:div>
    <w:div w:id="1412191992">
      <w:bodyDiv w:val="1"/>
      <w:marLeft w:val="0"/>
      <w:marRight w:val="0"/>
      <w:marTop w:val="0"/>
      <w:marBottom w:val="0"/>
      <w:divBdr>
        <w:top w:val="none" w:sz="0" w:space="0" w:color="auto"/>
        <w:left w:val="none" w:sz="0" w:space="0" w:color="auto"/>
        <w:bottom w:val="none" w:sz="0" w:space="0" w:color="auto"/>
        <w:right w:val="none" w:sz="0" w:space="0" w:color="auto"/>
      </w:divBdr>
    </w:div>
    <w:div w:id="1421289239">
      <w:bodyDiv w:val="1"/>
      <w:marLeft w:val="0"/>
      <w:marRight w:val="0"/>
      <w:marTop w:val="0"/>
      <w:marBottom w:val="0"/>
      <w:divBdr>
        <w:top w:val="none" w:sz="0" w:space="0" w:color="auto"/>
        <w:left w:val="none" w:sz="0" w:space="0" w:color="auto"/>
        <w:bottom w:val="none" w:sz="0" w:space="0" w:color="auto"/>
        <w:right w:val="none" w:sz="0" w:space="0" w:color="auto"/>
      </w:divBdr>
    </w:div>
    <w:div w:id="1453399221">
      <w:bodyDiv w:val="1"/>
      <w:marLeft w:val="0"/>
      <w:marRight w:val="0"/>
      <w:marTop w:val="0"/>
      <w:marBottom w:val="0"/>
      <w:divBdr>
        <w:top w:val="none" w:sz="0" w:space="0" w:color="auto"/>
        <w:left w:val="none" w:sz="0" w:space="0" w:color="auto"/>
        <w:bottom w:val="none" w:sz="0" w:space="0" w:color="auto"/>
        <w:right w:val="none" w:sz="0" w:space="0" w:color="auto"/>
      </w:divBdr>
    </w:div>
    <w:div w:id="1454711435">
      <w:bodyDiv w:val="1"/>
      <w:marLeft w:val="0"/>
      <w:marRight w:val="0"/>
      <w:marTop w:val="0"/>
      <w:marBottom w:val="0"/>
      <w:divBdr>
        <w:top w:val="none" w:sz="0" w:space="0" w:color="auto"/>
        <w:left w:val="none" w:sz="0" w:space="0" w:color="auto"/>
        <w:bottom w:val="none" w:sz="0" w:space="0" w:color="auto"/>
        <w:right w:val="none" w:sz="0" w:space="0" w:color="auto"/>
      </w:divBdr>
    </w:div>
    <w:div w:id="1466049516">
      <w:bodyDiv w:val="1"/>
      <w:marLeft w:val="0"/>
      <w:marRight w:val="0"/>
      <w:marTop w:val="0"/>
      <w:marBottom w:val="0"/>
      <w:divBdr>
        <w:top w:val="none" w:sz="0" w:space="0" w:color="auto"/>
        <w:left w:val="none" w:sz="0" w:space="0" w:color="auto"/>
        <w:bottom w:val="none" w:sz="0" w:space="0" w:color="auto"/>
        <w:right w:val="none" w:sz="0" w:space="0" w:color="auto"/>
      </w:divBdr>
    </w:div>
    <w:div w:id="1473988429">
      <w:bodyDiv w:val="1"/>
      <w:marLeft w:val="0"/>
      <w:marRight w:val="0"/>
      <w:marTop w:val="0"/>
      <w:marBottom w:val="0"/>
      <w:divBdr>
        <w:top w:val="none" w:sz="0" w:space="0" w:color="auto"/>
        <w:left w:val="none" w:sz="0" w:space="0" w:color="auto"/>
        <w:bottom w:val="none" w:sz="0" w:space="0" w:color="auto"/>
        <w:right w:val="none" w:sz="0" w:space="0" w:color="auto"/>
      </w:divBdr>
    </w:div>
    <w:div w:id="1509640651">
      <w:bodyDiv w:val="1"/>
      <w:marLeft w:val="0"/>
      <w:marRight w:val="0"/>
      <w:marTop w:val="0"/>
      <w:marBottom w:val="0"/>
      <w:divBdr>
        <w:top w:val="none" w:sz="0" w:space="0" w:color="auto"/>
        <w:left w:val="none" w:sz="0" w:space="0" w:color="auto"/>
        <w:bottom w:val="none" w:sz="0" w:space="0" w:color="auto"/>
        <w:right w:val="none" w:sz="0" w:space="0" w:color="auto"/>
      </w:divBdr>
    </w:div>
    <w:div w:id="1515605318">
      <w:bodyDiv w:val="1"/>
      <w:marLeft w:val="0"/>
      <w:marRight w:val="0"/>
      <w:marTop w:val="0"/>
      <w:marBottom w:val="0"/>
      <w:divBdr>
        <w:top w:val="none" w:sz="0" w:space="0" w:color="auto"/>
        <w:left w:val="none" w:sz="0" w:space="0" w:color="auto"/>
        <w:bottom w:val="none" w:sz="0" w:space="0" w:color="auto"/>
        <w:right w:val="none" w:sz="0" w:space="0" w:color="auto"/>
      </w:divBdr>
    </w:div>
    <w:div w:id="1539010536">
      <w:bodyDiv w:val="1"/>
      <w:marLeft w:val="0"/>
      <w:marRight w:val="0"/>
      <w:marTop w:val="0"/>
      <w:marBottom w:val="0"/>
      <w:divBdr>
        <w:top w:val="none" w:sz="0" w:space="0" w:color="auto"/>
        <w:left w:val="none" w:sz="0" w:space="0" w:color="auto"/>
        <w:bottom w:val="none" w:sz="0" w:space="0" w:color="auto"/>
        <w:right w:val="none" w:sz="0" w:space="0" w:color="auto"/>
      </w:divBdr>
    </w:div>
    <w:div w:id="1548492759">
      <w:bodyDiv w:val="1"/>
      <w:marLeft w:val="0"/>
      <w:marRight w:val="0"/>
      <w:marTop w:val="0"/>
      <w:marBottom w:val="0"/>
      <w:divBdr>
        <w:top w:val="none" w:sz="0" w:space="0" w:color="auto"/>
        <w:left w:val="none" w:sz="0" w:space="0" w:color="auto"/>
        <w:bottom w:val="none" w:sz="0" w:space="0" w:color="auto"/>
        <w:right w:val="none" w:sz="0" w:space="0" w:color="auto"/>
      </w:divBdr>
    </w:div>
    <w:div w:id="1558778795">
      <w:bodyDiv w:val="1"/>
      <w:marLeft w:val="0"/>
      <w:marRight w:val="0"/>
      <w:marTop w:val="0"/>
      <w:marBottom w:val="0"/>
      <w:divBdr>
        <w:top w:val="none" w:sz="0" w:space="0" w:color="auto"/>
        <w:left w:val="none" w:sz="0" w:space="0" w:color="auto"/>
        <w:bottom w:val="none" w:sz="0" w:space="0" w:color="auto"/>
        <w:right w:val="none" w:sz="0" w:space="0" w:color="auto"/>
      </w:divBdr>
    </w:div>
    <w:div w:id="1595822748">
      <w:bodyDiv w:val="1"/>
      <w:marLeft w:val="0"/>
      <w:marRight w:val="0"/>
      <w:marTop w:val="0"/>
      <w:marBottom w:val="0"/>
      <w:divBdr>
        <w:top w:val="none" w:sz="0" w:space="0" w:color="auto"/>
        <w:left w:val="none" w:sz="0" w:space="0" w:color="auto"/>
        <w:bottom w:val="none" w:sz="0" w:space="0" w:color="auto"/>
        <w:right w:val="none" w:sz="0" w:space="0" w:color="auto"/>
      </w:divBdr>
    </w:div>
    <w:div w:id="1608002667">
      <w:bodyDiv w:val="1"/>
      <w:marLeft w:val="0"/>
      <w:marRight w:val="0"/>
      <w:marTop w:val="0"/>
      <w:marBottom w:val="0"/>
      <w:divBdr>
        <w:top w:val="none" w:sz="0" w:space="0" w:color="auto"/>
        <w:left w:val="none" w:sz="0" w:space="0" w:color="auto"/>
        <w:bottom w:val="none" w:sz="0" w:space="0" w:color="auto"/>
        <w:right w:val="none" w:sz="0" w:space="0" w:color="auto"/>
      </w:divBdr>
    </w:div>
    <w:div w:id="1615677073">
      <w:bodyDiv w:val="1"/>
      <w:marLeft w:val="0"/>
      <w:marRight w:val="0"/>
      <w:marTop w:val="0"/>
      <w:marBottom w:val="0"/>
      <w:divBdr>
        <w:top w:val="none" w:sz="0" w:space="0" w:color="auto"/>
        <w:left w:val="none" w:sz="0" w:space="0" w:color="auto"/>
        <w:bottom w:val="none" w:sz="0" w:space="0" w:color="auto"/>
        <w:right w:val="none" w:sz="0" w:space="0" w:color="auto"/>
      </w:divBdr>
    </w:div>
    <w:div w:id="1647466849">
      <w:bodyDiv w:val="1"/>
      <w:marLeft w:val="0"/>
      <w:marRight w:val="0"/>
      <w:marTop w:val="0"/>
      <w:marBottom w:val="0"/>
      <w:divBdr>
        <w:top w:val="none" w:sz="0" w:space="0" w:color="auto"/>
        <w:left w:val="none" w:sz="0" w:space="0" w:color="auto"/>
        <w:bottom w:val="none" w:sz="0" w:space="0" w:color="auto"/>
        <w:right w:val="none" w:sz="0" w:space="0" w:color="auto"/>
      </w:divBdr>
    </w:div>
    <w:div w:id="1650208953">
      <w:bodyDiv w:val="1"/>
      <w:marLeft w:val="0"/>
      <w:marRight w:val="0"/>
      <w:marTop w:val="0"/>
      <w:marBottom w:val="0"/>
      <w:divBdr>
        <w:top w:val="none" w:sz="0" w:space="0" w:color="auto"/>
        <w:left w:val="none" w:sz="0" w:space="0" w:color="auto"/>
        <w:bottom w:val="none" w:sz="0" w:space="0" w:color="auto"/>
        <w:right w:val="none" w:sz="0" w:space="0" w:color="auto"/>
      </w:divBdr>
    </w:div>
    <w:div w:id="1658148710">
      <w:bodyDiv w:val="1"/>
      <w:marLeft w:val="0"/>
      <w:marRight w:val="0"/>
      <w:marTop w:val="0"/>
      <w:marBottom w:val="0"/>
      <w:divBdr>
        <w:top w:val="none" w:sz="0" w:space="0" w:color="auto"/>
        <w:left w:val="none" w:sz="0" w:space="0" w:color="auto"/>
        <w:bottom w:val="none" w:sz="0" w:space="0" w:color="auto"/>
        <w:right w:val="none" w:sz="0" w:space="0" w:color="auto"/>
      </w:divBdr>
    </w:div>
    <w:div w:id="1673483751">
      <w:bodyDiv w:val="1"/>
      <w:marLeft w:val="0"/>
      <w:marRight w:val="0"/>
      <w:marTop w:val="0"/>
      <w:marBottom w:val="0"/>
      <w:divBdr>
        <w:top w:val="none" w:sz="0" w:space="0" w:color="auto"/>
        <w:left w:val="none" w:sz="0" w:space="0" w:color="auto"/>
        <w:bottom w:val="none" w:sz="0" w:space="0" w:color="auto"/>
        <w:right w:val="none" w:sz="0" w:space="0" w:color="auto"/>
      </w:divBdr>
    </w:div>
    <w:div w:id="1697459592">
      <w:bodyDiv w:val="1"/>
      <w:marLeft w:val="0"/>
      <w:marRight w:val="0"/>
      <w:marTop w:val="0"/>
      <w:marBottom w:val="0"/>
      <w:divBdr>
        <w:top w:val="none" w:sz="0" w:space="0" w:color="auto"/>
        <w:left w:val="none" w:sz="0" w:space="0" w:color="auto"/>
        <w:bottom w:val="none" w:sz="0" w:space="0" w:color="auto"/>
        <w:right w:val="none" w:sz="0" w:space="0" w:color="auto"/>
      </w:divBdr>
      <w:divsChild>
        <w:div w:id="1401752809">
          <w:marLeft w:val="330"/>
          <w:marRight w:val="330"/>
          <w:marTop w:val="30"/>
          <w:marBottom w:val="180"/>
          <w:divBdr>
            <w:top w:val="none" w:sz="0" w:space="0" w:color="auto"/>
            <w:left w:val="none" w:sz="0" w:space="0" w:color="auto"/>
            <w:bottom w:val="none" w:sz="0" w:space="0" w:color="auto"/>
            <w:right w:val="none" w:sz="0" w:space="0" w:color="auto"/>
          </w:divBdr>
        </w:div>
        <w:div w:id="1084303923">
          <w:marLeft w:val="330"/>
          <w:marRight w:val="330"/>
          <w:marTop w:val="0"/>
          <w:marBottom w:val="330"/>
          <w:divBdr>
            <w:top w:val="none" w:sz="0" w:space="0" w:color="auto"/>
            <w:left w:val="none" w:sz="0" w:space="0" w:color="auto"/>
            <w:bottom w:val="none" w:sz="0" w:space="0" w:color="auto"/>
            <w:right w:val="none" w:sz="0" w:space="0" w:color="auto"/>
          </w:divBdr>
        </w:div>
        <w:div w:id="1766924381">
          <w:marLeft w:val="330"/>
          <w:marRight w:val="330"/>
          <w:marTop w:val="0"/>
          <w:marBottom w:val="330"/>
          <w:divBdr>
            <w:top w:val="none" w:sz="0" w:space="0" w:color="auto"/>
            <w:left w:val="none" w:sz="0" w:space="0" w:color="auto"/>
            <w:bottom w:val="none" w:sz="0" w:space="0" w:color="auto"/>
            <w:right w:val="none" w:sz="0" w:space="0" w:color="auto"/>
          </w:divBdr>
          <w:divsChild>
            <w:div w:id="148059586">
              <w:marLeft w:val="0"/>
              <w:marRight w:val="0"/>
              <w:marTop w:val="0"/>
              <w:marBottom w:val="0"/>
              <w:divBdr>
                <w:top w:val="none" w:sz="0" w:space="0" w:color="auto"/>
                <w:left w:val="none" w:sz="0" w:space="0" w:color="auto"/>
                <w:bottom w:val="none" w:sz="0" w:space="0" w:color="auto"/>
                <w:right w:val="none" w:sz="0" w:space="0" w:color="auto"/>
              </w:divBdr>
            </w:div>
          </w:divsChild>
        </w:div>
        <w:div w:id="215245650">
          <w:marLeft w:val="330"/>
          <w:marRight w:val="330"/>
          <w:marTop w:val="0"/>
          <w:marBottom w:val="330"/>
          <w:divBdr>
            <w:top w:val="none" w:sz="0" w:space="0" w:color="auto"/>
            <w:left w:val="none" w:sz="0" w:space="0" w:color="auto"/>
            <w:bottom w:val="none" w:sz="0" w:space="0" w:color="auto"/>
            <w:right w:val="none" w:sz="0" w:space="0" w:color="auto"/>
          </w:divBdr>
          <w:divsChild>
            <w:div w:id="70333650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698770705">
      <w:bodyDiv w:val="1"/>
      <w:marLeft w:val="0"/>
      <w:marRight w:val="0"/>
      <w:marTop w:val="0"/>
      <w:marBottom w:val="0"/>
      <w:divBdr>
        <w:top w:val="none" w:sz="0" w:space="0" w:color="auto"/>
        <w:left w:val="none" w:sz="0" w:space="0" w:color="auto"/>
        <w:bottom w:val="none" w:sz="0" w:space="0" w:color="auto"/>
        <w:right w:val="none" w:sz="0" w:space="0" w:color="auto"/>
      </w:divBdr>
    </w:div>
    <w:div w:id="1722056615">
      <w:bodyDiv w:val="1"/>
      <w:marLeft w:val="0"/>
      <w:marRight w:val="0"/>
      <w:marTop w:val="0"/>
      <w:marBottom w:val="0"/>
      <w:divBdr>
        <w:top w:val="none" w:sz="0" w:space="0" w:color="auto"/>
        <w:left w:val="none" w:sz="0" w:space="0" w:color="auto"/>
        <w:bottom w:val="none" w:sz="0" w:space="0" w:color="auto"/>
        <w:right w:val="none" w:sz="0" w:space="0" w:color="auto"/>
      </w:divBdr>
    </w:div>
    <w:div w:id="1743679178">
      <w:bodyDiv w:val="1"/>
      <w:marLeft w:val="0"/>
      <w:marRight w:val="0"/>
      <w:marTop w:val="0"/>
      <w:marBottom w:val="0"/>
      <w:divBdr>
        <w:top w:val="none" w:sz="0" w:space="0" w:color="auto"/>
        <w:left w:val="none" w:sz="0" w:space="0" w:color="auto"/>
        <w:bottom w:val="none" w:sz="0" w:space="0" w:color="auto"/>
        <w:right w:val="none" w:sz="0" w:space="0" w:color="auto"/>
      </w:divBdr>
    </w:div>
    <w:div w:id="1766341967">
      <w:bodyDiv w:val="1"/>
      <w:marLeft w:val="0"/>
      <w:marRight w:val="0"/>
      <w:marTop w:val="0"/>
      <w:marBottom w:val="0"/>
      <w:divBdr>
        <w:top w:val="none" w:sz="0" w:space="0" w:color="auto"/>
        <w:left w:val="none" w:sz="0" w:space="0" w:color="auto"/>
        <w:bottom w:val="none" w:sz="0" w:space="0" w:color="auto"/>
        <w:right w:val="none" w:sz="0" w:space="0" w:color="auto"/>
      </w:divBdr>
    </w:div>
    <w:div w:id="1774207564">
      <w:bodyDiv w:val="1"/>
      <w:marLeft w:val="0"/>
      <w:marRight w:val="0"/>
      <w:marTop w:val="0"/>
      <w:marBottom w:val="0"/>
      <w:divBdr>
        <w:top w:val="none" w:sz="0" w:space="0" w:color="auto"/>
        <w:left w:val="none" w:sz="0" w:space="0" w:color="auto"/>
        <w:bottom w:val="none" w:sz="0" w:space="0" w:color="auto"/>
        <w:right w:val="none" w:sz="0" w:space="0" w:color="auto"/>
      </w:divBdr>
    </w:div>
    <w:div w:id="1788697553">
      <w:bodyDiv w:val="1"/>
      <w:marLeft w:val="0"/>
      <w:marRight w:val="0"/>
      <w:marTop w:val="0"/>
      <w:marBottom w:val="0"/>
      <w:divBdr>
        <w:top w:val="none" w:sz="0" w:space="0" w:color="auto"/>
        <w:left w:val="none" w:sz="0" w:space="0" w:color="auto"/>
        <w:bottom w:val="none" w:sz="0" w:space="0" w:color="auto"/>
        <w:right w:val="none" w:sz="0" w:space="0" w:color="auto"/>
      </w:divBdr>
    </w:div>
    <w:div w:id="1797216338">
      <w:bodyDiv w:val="1"/>
      <w:marLeft w:val="0"/>
      <w:marRight w:val="0"/>
      <w:marTop w:val="0"/>
      <w:marBottom w:val="0"/>
      <w:divBdr>
        <w:top w:val="none" w:sz="0" w:space="0" w:color="auto"/>
        <w:left w:val="none" w:sz="0" w:space="0" w:color="auto"/>
        <w:bottom w:val="none" w:sz="0" w:space="0" w:color="auto"/>
        <w:right w:val="none" w:sz="0" w:space="0" w:color="auto"/>
      </w:divBdr>
    </w:div>
    <w:div w:id="1812016014">
      <w:bodyDiv w:val="1"/>
      <w:marLeft w:val="0"/>
      <w:marRight w:val="0"/>
      <w:marTop w:val="0"/>
      <w:marBottom w:val="0"/>
      <w:divBdr>
        <w:top w:val="none" w:sz="0" w:space="0" w:color="auto"/>
        <w:left w:val="none" w:sz="0" w:space="0" w:color="auto"/>
        <w:bottom w:val="none" w:sz="0" w:space="0" w:color="auto"/>
        <w:right w:val="none" w:sz="0" w:space="0" w:color="auto"/>
      </w:divBdr>
    </w:div>
    <w:div w:id="1821773259">
      <w:bodyDiv w:val="1"/>
      <w:marLeft w:val="0"/>
      <w:marRight w:val="0"/>
      <w:marTop w:val="0"/>
      <w:marBottom w:val="0"/>
      <w:divBdr>
        <w:top w:val="none" w:sz="0" w:space="0" w:color="auto"/>
        <w:left w:val="none" w:sz="0" w:space="0" w:color="auto"/>
        <w:bottom w:val="none" w:sz="0" w:space="0" w:color="auto"/>
        <w:right w:val="none" w:sz="0" w:space="0" w:color="auto"/>
      </w:divBdr>
    </w:div>
    <w:div w:id="1831097389">
      <w:bodyDiv w:val="1"/>
      <w:marLeft w:val="0"/>
      <w:marRight w:val="0"/>
      <w:marTop w:val="0"/>
      <w:marBottom w:val="0"/>
      <w:divBdr>
        <w:top w:val="none" w:sz="0" w:space="0" w:color="auto"/>
        <w:left w:val="none" w:sz="0" w:space="0" w:color="auto"/>
        <w:bottom w:val="none" w:sz="0" w:space="0" w:color="auto"/>
        <w:right w:val="none" w:sz="0" w:space="0" w:color="auto"/>
      </w:divBdr>
    </w:div>
    <w:div w:id="1847549000">
      <w:bodyDiv w:val="1"/>
      <w:marLeft w:val="0"/>
      <w:marRight w:val="0"/>
      <w:marTop w:val="0"/>
      <w:marBottom w:val="0"/>
      <w:divBdr>
        <w:top w:val="none" w:sz="0" w:space="0" w:color="auto"/>
        <w:left w:val="none" w:sz="0" w:space="0" w:color="auto"/>
        <w:bottom w:val="none" w:sz="0" w:space="0" w:color="auto"/>
        <w:right w:val="none" w:sz="0" w:space="0" w:color="auto"/>
      </w:divBdr>
    </w:div>
    <w:div w:id="1855802650">
      <w:bodyDiv w:val="1"/>
      <w:marLeft w:val="0"/>
      <w:marRight w:val="0"/>
      <w:marTop w:val="0"/>
      <w:marBottom w:val="0"/>
      <w:divBdr>
        <w:top w:val="none" w:sz="0" w:space="0" w:color="auto"/>
        <w:left w:val="none" w:sz="0" w:space="0" w:color="auto"/>
        <w:bottom w:val="none" w:sz="0" w:space="0" w:color="auto"/>
        <w:right w:val="none" w:sz="0" w:space="0" w:color="auto"/>
      </w:divBdr>
    </w:div>
    <w:div w:id="1860000942">
      <w:bodyDiv w:val="1"/>
      <w:marLeft w:val="0"/>
      <w:marRight w:val="0"/>
      <w:marTop w:val="0"/>
      <w:marBottom w:val="0"/>
      <w:divBdr>
        <w:top w:val="none" w:sz="0" w:space="0" w:color="auto"/>
        <w:left w:val="none" w:sz="0" w:space="0" w:color="auto"/>
        <w:bottom w:val="none" w:sz="0" w:space="0" w:color="auto"/>
        <w:right w:val="none" w:sz="0" w:space="0" w:color="auto"/>
      </w:divBdr>
    </w:div>
    <w:div w:id="1862083254">
      <w:bodyDiv w:val="1"/>
      <w:marLeft w:val="0"/>
      <w:marRight w:val="0"/>
      <w:marTop w:val="0"/>
      <w:marBottom w:val="0"/>
      <w:divBdr>
        <w:top w:val="none" w:sz="0" w:space="0" w:color="auto"/>
        <w:left w:val="none" w:sz="0" w:space="0" w:color="auto"/>
        <w:bottom w:val="none" w:sz="0" w:space="0" w:color="auto"/>
        <w:right w:val="none" w:sz="0" w:space="0" w:color="auto"/>
      </w:divBdr>
    </w:div>
    <w:div w:id="1875800680">
      <w:bodyDiv w:val="1"/>
      <w:marLeft w:val="0"/>
      <w:marRight w:val="0"/>
      <w:marTop w:val="0"/>
      <w:marBottom w:val="0"/>
      <w:divBdr>
        <w:top w:val="none" w:sz="0" w:space="0" w:color="auto"/>
        <w:left w:val="none" w:sz="0" w:space="0" w:color="auto"/>
        <w:bottom w:val="none" w:sz="0" w:space="0" w:color="auto"/>
        <w:right w:val="none" w:sz="0" w:space="0" w:color="auto"/>
      </w:divBdr>
    </w:div>
    <w:div w:id="1887718062">
      <w:bodyDiv w:val="1"/>
      <w:marLeft w:val="0"/>
      <w:marRight w:val="0"/>
      <w:marTop w:val="0"/>
      <w:marBottom w:val="0"/>
      <w:divBdr>
        <w:top w:val="none" w:sz="0" w:space="0" w:color="auto"/>
        <w:left w:val="none" w:sz="0" w:space="0" w:color="auto"/>
        <w:bottom w:val="none" w:sz="0" w:space="0" w:color="auto"/>
        <w:right w:val="none" w:sz="0" w:space="0" w:color="auto"/>
      </w:divBdr>
    </w:div>
    <w:div w:id="1893033756">
      <w:bodyDiv w:val="1"/>
      <w:marLeft w:val="0"/>
      <w:marRight w:val="0"/>
      <w:marTop w:val="0"/>
      <w:marBottom w:val="0"/>
      <w:divBdr>
        <w:top w:val="none" w:sz="0" w:space="0" w:color="auto"/>
        <w:left w:val="none" w:sz="0" w:space="0" w:color="auto"/>
        <w:bottom w:val="none" w:sz="0" w:space="0" w:color="auto"/>
        <w:right w:val="none" w:sz="0" w:space="0" w:color="auto"/>
      </w:divBdr>
    </w:div>
    <w:div w:id="1912426448">
      <w:bodyDiv w:val="1"/>
      <w:marLeft w:val="0"/>
      <w:marRight w:val="0"/>
      <w:marTop w:val="0"/>
      <w:marBottom w:val="0"/>
      <w:divBdr>
        <w:top w:val="none" w:sz="0" w:space="0" w:color="auto"/>
        <w:left w:val="none" w:sz="0" w:space="0" w:color="auto"/>
        <w:bottom w:val="none" w:sz="0" w:space="0" w:color="auto"/>
        <w:right w:val="none" w:sz="0" w:space="0" w:color="auto"/>
      </w:divBdr>
    </w:div>
    <w:div w:id="1946687701">
      <w:bodyDiv w:val="1"/>
      <w:marLeft w:val="0"/>
      <w:marRight w:val="0"/>
      <w:marTop w:val="0"/>
      <w:marBottom w:val="0"/>
      <w:divBdr>
        <w:top w:val="none" w:sz="0" w:space="0" w:color="auto"/>
        <w:left w:val="none" w:sz="0" w:space="0" w:color="auto"/>
        <w:bottom w:val="none" w:sz="0" w:space="0" w:color="auto"/>
        <w:right w:val="none" w:sz="0" w:space="0" w:color="auto"/>
      </w:divBdr>
    </w:div>
    <w:div w:id="1956671801">
      <w:bodyDiv w:val="1"/>
      <w:marLeft w:val="0"/>
      <w:marRight w:val="0"/>
      <w:marTop w:val="0"/>
      <w:marBottom w:val="0"/>
      <w:divBdr>
        <w:top w:val="none" w:sz="0" w:space="0" w:color="auto"/>
        <w:left w:val="none" w:sz="0" w:space="0" w:color="auto"/>
        <w:bottom w:val="none" w:sz="0" w:space="0" w:color="auto"/>
        <w:right w:val="none" w:sz="0" w:space="0" w:color="auto"/>
      </w:divBdr>
    </w:div>
    <w:div w:id="1972131439">
      <w:bodyDiv w:val="1"/>
      <w:marLeft w:val="0"/>
      <w:marRight w:val="0"/>
      <w:marTop w:val="0"/>
      <w:marBottom w:val="0"/>
      <w:divBdr>
        <w:top w:val="none" w:sz="0" w:space="0" w:color="auto"/>
        <w:left w:val="none" w:sz="0" w:space="0" w:color="auto"/>
        <w:bottom w:val="none" w:sz="0" w:space="0" w:color="auto"/>
        <w:right w:val="none" w:sz="0" w:space="0" w:color="auto"/>
      </w:divBdr>
    </w:div>
    <w:div w:id="1985229970">
      <w:bodyDiv w:val="1"/>
      <w:marLeft w:val="0"/>
      <w:marRight w:val="0"/>
      <w:marTop w:val="0"/>
      <w:marBottom w:val="0"/>
      <w:divBdr>
        <w:top w:val="none" w:sz="0" w:space="0" w:color="auto"/>
        <w:left w:val="none" w:sz="0" w:space="0" w:color="auto"/>
        <w:bottom w:val="none" w:sz="0" w:space="0" w:color="auto"/>
        <w:right w:val="none" w:sz="0" w:space="0" w:color="auto"/>
      </w:divBdr>
    </w:div>
    <w:div w:id="2004160906">
      <w:bodyDiv w:val="1"/>
      <w:marLeft w:val="0"/>
      <w:marRight w:val="0"/>
      <w:marTop w:val="0"/>
      <w:marBottom w:val="0"/>
      <w:divBdr>
        <w:top w:val="none" w:sz="0" w:space="0" w:color="auto"/>
        <w:left w:val="none" w:sz="0" w:space="0" w:color="auto"/>
        <w:bottom w:val="none" w:sz="0" w:space="0" w:color="auto"/>
        <w:right w:val="none" w:sz="0" w:space="0" w:color="auto"/>
      </w:divBdr>
    </w:div>
    <w:div w:id="2021546561">
      <w:bodyDiv w:val="1"/>
      <w:marLeft w:val="0"/>
      <w:marRight w:val="0"/>
      <w:marTop w:val="0"/>
      <w:marBottom w:val="0"/>
      <w:divBdr>
        <w:top w:val="none" w:sz="0" w:space="0" w:color="auto"/>
        <w:left w:val="none" w:sz="0" w:space="0" w:color="auto"/>
        <w:bottom w:val="none" w:sz="0" w:space="0" w:color="auto"/>
        <w:right w:val="none" w:sz="0" w:space="0" w:color="auto"/>
      </w:divBdr>
    </w:div>
    <w:div w:id="2022320224">
      <w:bodyDiv w:val="1"/>
      <w:marLeft w:val="0"/>
      <w:marRight w:val="0"/>
      <w:marTop w:val="0"/>
      <w:marBottom w:val="0"/>
      <w:divBdr>
        <w:top w:val="none" w:sz="0" w:space="0" w:color="auto"/>
        <w:left w:val="none" w:sz="0" w:space="0" w:color="auto"/>
        <w:bottom w:val="none" w:sz="0" w:space="0" w:color="auto"/>
        <w:right w:val="none" w:sz="0" w:space="0" w:color="auto"/>
      </w:divBdr>
    </w:div>
    <w:div w:id="2052607841">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 w:id="2107265794">
      <w:bodyDiv w:val="1"/>
      <w:marLeft w:val="0"/>
      <w:marRight w:val="0"/>
      <w:marTop w:val="0"/>
      <w:marBottom w:val="0"/>
      <w:divBdr>
        <w:top w:val="none" w:sz="0" w:space="0" w:color="auto"/>
        <w:left w:val="none" w:sz="0" w:space="0" w:color="auto"/>
        <w:bottom w:val="none" w:sz="0" w:space="0" w:color="auto"/>
        <w:right w:val="none" w:sz="0" w:space="0" w:color="auto"/>
      </w:divBdr>
    </w:div>
    <w:div w:id="2108503529">
      <w:bodyDiv w:val="1"/>
      <w:marLeft w:val="0"/>
      <w:marRight w:val="0"/>
      <w:marTop w:val="0"/>
      <w:marBottom w:val="0"/>
      <w:divBdr>
        <w:top w:val="none" w:sz="0" w:space="0" w:color="auto"/>
        <w:left w:val="none" w:sz="0" w:space="0" w:color="auto"/>
        <w:bottom w:val="none" w:sz="0" w:space="0" w:color="auto"/>
        <w:right w:val="none" w:sz="0" w:space="0" w:color="auto"/>
      </w:divBdr>
    </w:div>
    <w:div w:id="211493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1ED81C-D32E-4970-A87A-871E0B3ED5CB}" type="doc">
      <dgm:prSet loTypeId="urn:microsoft.com/office/officeart/2005/8/layout/radial5" loCatId="cycle" qsTypeId="urn:microsoft.com/office/officeart/2005/8/quickstyle/simple1" qsCatId="simple" csTypeId="urn:microsoft.com/office/officeart/2005/8/colors/accent1_2" csCatId="accent1" phldr="1"/>
      <dgm:spPr/>
      <dgm:t>
        <a:bodyPr/>
        <a:lstStyle/>
        <a:p>
          <a:pPr rtl="1"/>
          <a:endParaRPr lang="he-IL"/>
        </a:p>
      </dgm:t>
    </dgm:pt>
    <dgm:pt modelId="{608EE521-C878-4461-8A39-41173C69406D}">
      <dgm:prSet phldrT="[טקסט]"/>
      <dgm:spPr/>
      <dgm:t>
        <a:bodyPr/>
        <a:lstStyle/>
        <a:p>
          <a:pPr rtl="1"/>
          <a:r>
            <a:rPr lang="he-IL"/>
            <a:t>אינדיקטורים מרכזיים לשקיפות שלטונית</a:t>
          </a:r>
        </a:p>
      </dgm:t>
    </dgm:pt>
    <dgm:pt modelId="{5AA1BE8C-4BD7-42A9-A9F3-B41A839BADBA}" type="parTrans" cxnId="{703FF2EB-BEDF-47F5-9D70-70265B8198E0}">
      <dgm:prSet/>
      <dgm:spPr/>
      <dgm:t>
        <a:bodyPr/>
        <a:lstStyle/>
        <a:p>
          <a:pPr rtl="1"/>
          <a:endParaRPr lang="he-IL"/>
        </a:p>
      </dgm:t>
    </dgm:pt>
    <dgm:pt modelId="{1A37A9E9-AA7B-4838-B327-5221DC14C17D}" type="sibTrans" cxnId="{703FF2EB-BEDF-47F5-9D70-70265B8198E0}">
      <dgm:prSet/>
      <dgm:spPr/>
      <dgm:t>
        <a:bodyPr/>
        <a:lstStyle/>
        <a:p>
          <a:pPr rtl="1"/>
          <a:endParaRPr lang="he-IL"/>
        </a:p>
      </dgm:t>
    </dgm:pt>
    <dgm:pt modelId="{B8F20B33-DDBF-4070-B2C7-DC9288913785}">
      <dgm:prSet phldrT="[טקסט]"/>
      <dgm:spPr/>
      <dgm:t>
        <a:bodyPr/>
        <a:lstStyle/>
        <a:p>
          <a:pPr rtl="1"/>
          <a:r>
            <a:rPr lang="he-IL"/>
            <a:t>תהליכי קבלת החלטות שיתוף</a:t>
          </a:r>
        </a:p>
      </dgm:t>
    </dgm:pt>
    <dgm:pt modelId="{367F5DA3-A8E8-4BB4-A061-855A369CE94A}" type="parTrans" cxnId="{F2573B3F-7862-4A58-A0F8-28448AD6D5DD}">
      <dgm:prSet/>
      <dgm:spPr/>
      <dgm:t>
        <a:bodyPr/>
        <a:lstStyle/>
        <a:p>
          <a:pPr rtl="1"/>
          <a:endParaRPr lang="he-IL"/>
        </a:p>
      </dgm:t>
    </dgm:pt>
    <dgm:pt modelId="{57CFC84F-C20D-4041-B57A-A8DFEF44D747}" type="sibTrans" cxnId="{F2573B3F-7862-4A58-A0F8-28448AD6D5DD}">
      <dgm:prSet/>
      <dgm:spPr/>
      <dgm:t>
        <a:bodyPr/>
        <a:lstStyle/>
        <a:p>
          <a:pPr rtl="1"/>
          <a:endParaRPr lang="he-IL"/>
        </a:p>
      </dgm:t>
    </dgm:pt>
    <dgm:pt modelId="{9B7B1521-1CD3-4678-9157-5056186EA041}">
      <dgm:prSet phldrT="[טקסט]"/>
      <dgm:spPr/>
      <dgm:t>
        <a:bodyPr/>
        <a:lstStyle/>
        <a:p>
          <a:pPr rtl="1"/>
          <a:r>
            <a:rPr lang="he-IL"/>
            <a:t>שחיתות שלטונית</a:t>
          </a:r>
        </a:p>
      </dgm:t>
    </dgm:pt>
    <dgm:pt modelId="{B44DCE1D-182D-4838-9034-534024657AF5}" type="parTrans" cxnId="{4913353A-D2BA-4695-8D12-FD5F0A3C23C3}">
      <dgm:prSet/>
      <dgm:spPr/>
      <dgm:t>
        <a:bodyPr/>
        <a:lstStyle/>
        <a:p>
          <a:pPr rtl="1"/>
          <a:endParaRPr lang="he-IL"/>
        </a:p>
      </dgm:t>
    </dgm:pt>
    <dgm:pt modelId="{146EC4B5-385D-47D2-B5F3-66D62CB46FD2}" type="sibTrans" cxnId="{4913353A-D2BA-4695-8D12-FD5F0A3C23C3}">
      <dgm:prSet/>
      <dgm:spPr/>
      <dgm:t>
        <a:bodyPr/>
        <a:lstStyle/>
        <a:p>
          <a:pPr rtl="1"/>
          <a:endParaRPr lang="he-IL"/>
        </a:p>
      </dgm:t>
    </dgm:pt>
    <dgm:pt modelId="{DD4ED4CF-6D62-499A-B906-01E7260A85D9}">
      <dgm:prSet phldrT="[טקסט]"/>
      <dgm:spPr/>
      <dgm:t>
        <a:bodyPr/>
        <a:lstStyle/>
        <a:p>
          <a:pPr rtl="1"/>
          <a:r>
            <a:rPr lang="he-IL"/>
            <a:t>תקציב</a:t>
          </a:r>
        </a:p>
      </dgm:t>
    </dgm:pt>
    <dgm:pt modelId="{ED50551B-2F01-4954-8968-D712962D5609}" type="parTrans" cxnId="{794D0551-36D6-4082-965F-C699919D6991}">
      <dgm:prSet/>
      <dgm:spPr/>
      <dgm:t>
        <a:bodyPr/>
        <a:lstStyle/>
        <a:p>
          <a:pPr rtl="1"/>
          <a:endParaRPr lang="he-IL"/>
        </a:p>
      </dgm:t>
    </dgm:pt>
    <dgm:pt modelId="{B8A682B7-466D-4C40-BC9A-008CD295AC4F}" type="sibTrans" cxnId="{794D0551-36D6-4082-965F-C699919D6991}">
      <dgm:prSet/>
      <dgm:spPr/>
      <dgm:t>
        <a:bodyPr/>
        <a:lstStyle/>
        <a:p>
          <a:pPr rtl="1"/>
          <a:endParaRPr lang="he-IL"/>
        </a:p>
      </dgm:t>
    </dgm:pt>
    <dgm:pt modelId="{FB8535A4-DAFB-48D6-B6FE-4CA32A9A84F6}">
      <dgm:prSet phldrT="[טקסט]"/>
      <dgm:spPr/>
      <dgm:t>
        <a:bodyPr/>
        <a:lstStyle/>
        <a:p>
          <a:pPr rtl="1"/>
          <a:r>
            <a:rPr lang="he-IL"/>
            <a:t>תהליכי קבלת החלטות (יידוע)</a:t>
          </a:r>
        </a:p>
      </dgm:t>
    </dgm:pt>
    <dgm:pt modelId="{609B7F42-CD64-4F6A-A98B-38A74ACD9D3A}" type="parTrans" cxnId="{D92346BA-951A-4E5A-9807-04B1536049EE}">
      <dgm:prSet/>
      <dgm:spPr/>
      <dgm:t>
        <a:bodyPr/>
        <a:lstStyle/>
        <a:p>
          <a:pPr rtl="1"/>
          <a:endParaRPr lang="he-IL"/>
        </a:p>
      </dgm:t>
    </dgm:pt>
    <dgm:pt modelId="{1E00B121-229C-4C06-97B1-C4CD118C2A6A}" type="sibTrans" cxnId="{D92346BA-951A-4E5A-9807-04B1536049EE}">
      <dgm:prSet/>
      <dgm:spPr/>
      <dgm:t>
        <a:bodyPr/>
        <a:lstStyle/>
        <a:p>
          <a:pPr rtl="1"/>
          <a:endParaRPr lang="he-IL"/>
        </a:p>
      </dgm:t>
    </dgm:pt>
    <dgm:pt modelId="{1543682B-64D1-4CFC-8C1C-4EBB25C3595C}">
      <dgm:prSet/>
      <dgm:spPr/>
      <dgm:t>
        <a:bodyPr/>
        <a:lstStyle/>
        <a:p>
          <a:pPr rtl="1"/>
          <a:r>
            <a:rPr lang="he-IL"/>
            <a:t>חוקי חופש מידע (רספונסיבי)</a:t>
          </a:r>
        </a:p>
      </dgm:t>
    </dgm:pt>
    <dgm:pt modelId="{B7A153B0-A1FE-42C5-9776-8D4BEB11FA0B}" type="parTrans" cxnId="{5F6E41B8-774B-41EF-AF2A-538D2AD00FC1}">
      <dgm:prSet/>
      <dgm:spPr/>
      <dgm:t>
        <a:bodyPr/>
        <a:lstStyle/>
        <a:p>
          <a:pPr rtl="1"/>
          <a:endParaRPr lang="he-IL"/>
        </a:p>
      </dgm:t>
    </dgm:pt>
    <dgm:pt modelId="{F6AB364D-9DD8-4827-B69F-C7CB5341B8CC}" type="sibTrans" cxnId="{5F6E41B8-774B-41EF-AF2A-538D2AD00FC1}">
      <dgm:prSet/>
      <dgm:spPr/>
      <dgm:t>
        <a:bodyPr/>
        <a:lstStyle/>
        <a:p>
          <a:pPr rtl="1"/>
          <a:endParaRPr lang="he-IL"/>
        </a:p>
      </dgm:t>
    </dgm:pt>
    <dgm:pt modelId="{9C5588C4-840F-4198-B42C-445E485380A9}">
      <dgm:prSet/>
      <dgm:spPr/>
      <dgm:t>
        <a:bodyPr/>
        <a:lstStyle/>
        <a:p>
          <a:pPr rtl="1"/>
          <a:r>
            <a:rPr lang="he-IL"/>
            <a:t>חוקי פרסום מידע</a:t>
          </a:r>
        </a:p>
      </dgm:t>
    </dgm:pt>
    <dgm:pt modelId="{E2E73B97-47D3-4D26-9995-C8EC9A178C6C}" type="parTrans" cxnId="{412004AB-C440-4B04-9B76-B5AD8BB46DB1}">
      <dgm:prSet/>
      <dgm:spPr/>
      <dgm:t>
        <a:bodyPr/>
        <a:lstStyle/>
        <a:p>
          <a:pPr rtl="1"/>
          <a:endParaRPr lang="he-IL"/>
        </a:p>
      </dgm:t>
    </dgm:pt>
    <dgm:pt modelId="{1AF92B70-9B3E-4725-978D-081446871ED0}" type="sibTrans" cxnId="{412004AB-C440-4B04-9B76-B5AD8BB46DB1}">
      <dgm:prSet/>
      <dgm:spPr/>
      <dgm:t>
        <a:bodyPr/>
        <a:lstStyle/>
        <a:p>
          <a:pPr rtl="1"/>
          <a:endParaRPr lang="he-IL"/>
        </a:p>
      </dgm:t>
    </dgm:pt>
    <dgm:pt modelId="{36F6982F-339C-4522-980D-511FABEA6F68}" type="pres">
      <dgm:prSet presAssocID="{131ED81C-D32E-4970-A87A-871E0B3ED5CB}" presName="Name0" presStyleCnt="0">
        <dgm:presLayoutVars>
          <dgm:chMax val="1"/>
          <dgm:dir/>
          <dgm:animLvl val="ctr"/>
          <dgm:resizeHandles val="exact"/>
        </dgm:presLayoutVars>
      </dgm:prSet>
      <dgm:spPr/>
      <dgm:t>
        <a:bodyPr/>
        <a:lstStyle/>
        <a:p>
          <a:pPr rtl="1"/>
          <a:endParaRPr lang="he-IL"/>
        </a:p>
      </dgm:t>
    </dgm:pt>
    <dgm:pt modelId="{6827EDC5-8E79-4F50-A299-07BE5783C385}" type="pres">
      <dgm:prSet presAssocID="{608EE521-C878-4461-8A39-41173C69406D}" presName="centerShape" presStyleLbl="node0" presStyleIdx="0" presStyleCnt="1"/>
      <dgm:spPr/>
      <dgm:t>
        <a:bodyPr/>
        <a:lstStyle/>
        <a:p>
          <a:pPr rtl="1"/>
          <a:endParaRPr lang="he-IL"/>
        </a:p>
      </dgm:t>
    </dgm:pt>
    <dgm:pt modelId="{289D922B-38F2-4550-BA07-318331187634}" type="pres">
      <dgm:prSet presAssocID="{367F5DA3-A8E8-4BB4-A061-855A369CE94A}" presName="parTrans" presStyleLbl="sibTrans2D1" presStyleIdx="0" presStyleCnt="6"/>
      <dgm:spPr/>
      <dgm:t>
        <a:bodyPr/>
        <a:lstStyle/>
        <a:p>
          <a:pPr rtl="1"/>
          <a:endParaRPr lang="he-IL"/>
        </a:p>
      </dgm:t>
    </dgm:pt>
    <dgm:pt modelId="{5FCE0F96-6375-4734-A942-ADD706E6F00F}" type="pres">
      <dgm:prSet presAssocID="{367F5DA3-A8E8-4BB4-A061-855A369CE94A}" presName="connectorText" presStyleLbl="sibTrans2D1" presStyleIdx="0" presStyleCnt="6"/>
      <dgm:spPr/>
      <dgm:t>
        <a:bodyPr/>
        <a:lstStyle/>
        <a:p>
          <a:pPr rtl="1"/>
          <a:endParaRPr lang="he-IL"/>
        </a:p>
      </dgm:t>
    </dgm:pt>
    <dgm:pt modelId="{C7189A1F-513C-4A0D-A96D-0933EFAE4A36}" type="pres">
      <dgm:prSet presAssocID="{B8F20B33-DDBF-4070-B2C7-DC9288913785}" presName="node" presStyleLbl="node1" presStyleIdx="0" presStyleCnt="6">
        <dgm:presLayoutVars>
          <dgm:bulletEnabled val="1"/>
        </dgm:presLayoutVars>
      </dgm:prSet>
      <dgm:spPr/>
      <dgm:t>
        <a:bodyPr/>
        <a:lstStyle/>
        <a:p>
          <a:pPr rtl="1"/>
          <a:endParaRPr lang="he-IL"/>
        </a:p>
      </dgm:t>
    </dgm:pt>
    <dgm:pt modelId="{83239048-D4D3-4DEB-92C2-E4F8453BB33F}" type="pres">
      <dgm:prSet presAssocID="{B44DCE1D-182D-4838-9034-534024657AF5}" presName="parTrans" presStyleLbl="sibTrans2D1" presStyleIdx="1" presStyleCnt="6"/>
      <dgm:spPr/>
      <dgm:t>
        <a:bodyPr/>
        <a:lstStyle/>
        <a:p>
          <a:pPr rtl="1"/>
          <a:endParaRPr lang="he-IL"/>
        </a:p>
      </dgm:t>
    </dgm:pt>
    <dgm:pt modelId="{24BD923C-7670-41EC-81D1-88669B9772DF}" type="pres">
      <dgm:prSet presAssocID="{B44DCE1D-182D-4838-9034-534024657AF5}" presName="connectorText" presStyleLbl="sibTrans2D1" presStyleIdx="1" presStyleCnt="6"/>
      <dgm:spPr/>
      <dgm:t>
        <a:bodyPr/>
        <a:lstStyle/>
        <a:p>
          <a:pPr rtl="1"/>
          <a:endParaRPr lang="he-IL"/>
        </a:p>
      </dgm:t>
    </dgm:pt>
    <dgm:pt modelId="{7E420558-3436-4698-A07F-03402F6C4B2F}" type="pres">
      <dgm:prSet presAssocID="{9B7B1521-1CD3-4678-9157-5056186EA041}" presName="node" presStyleLbl="node1" presStyleIdx="1" presStyleCnt="6">
        <dgm:presLayoutVars>
          <dgm:bulletEnabled val="1"/>
        </dgm:presLayoutVars>
      </dgm:prSet>
      <dgm:spPr/>
      <dgm:t>
        <a:bodyPr/>
        <a:lstStyle/>
        <a:p>
          <a:pPr rtl="1"/>
          <a:endParaRPr lang="he-IL"/>
        </a:p>
      </dgm:t>
    </dgm:pt>
    <dgm:pt modelId="{A7F1F835-7615-4D56-AC5A-12566412C72C}" type="pres">
      <dgm:prSet presAssocID="{ED50551B-2F01-4954-8968-D712962D5609}" presName="parTrans" presStyleLbl="sibTrans2D1" presStyleIdx="2" presStyleCnt="6"/>
      <dgm:spPr/>
      <dgm:t>
        <a:bodyPr/>
        <a:lstStyle/>
        <a:p>
          <a:pPr rtl="1"/>
          <a:endParaRPr lang="he-IL"/>
        </a:p>
      </dgm:t>
    </dgm:pt>
    <dgm:pt modelId="{B172B034-4009-4A56-9922-7A1903EA9FC2}" type="pres">
      <dgm:prSet presAssocID="{ED50551B-2F01-4954-8968-D712962D5609}" presName="connectorText" presStyleLbl="sibTrans2D1" presStyleIdx="2" presStyleCnt="6"/>
      <dgm:spPr/>
      <dgm:t>
        <a:bodyPr/>
        <a:lstStyle/>
        <a:p>
          <a:pPr rtl="1"/>
          <a:endParaRPr lang="he-IL"/>
        </a:p>
      </dgm:t>
    </dgm:pt>
    <dgm:pt modelId="{06AF6E69-B75A-4BCC-83EA-22FEEA59AF9D}" type="pres">
      <dgm:prSet presAssocID="{DD4ED4CF-6D62-499A-B906-01E7260A85D9}" presName="node" presStyleLbl="node1" presStyleIdx="2" presStyleCnt="6">
        <dgm:presLayoutVars>
          <dgm:bulletEnabled val="1"/>
        </dgm:presLayoutVars>
      </dgm:prSet>
      <dgm:spPr/>
      <dgm:t>
        <a:bodyPr/>
        <a:lstStyle/>
        <a:p>
          <a:pPr rtl="1"/>
          <a:endParaRPr lang="he-IL"/>
        </a:p>
      </dgm:t>
    </dgm:pt>
    <dgm:pt modelId="{8491CB14-1772-483B-841F-F6DA6A8D5AFD}" type="pres">
      <dgm:prSet presAssocID="{609B7F42-CD64-4F6A-A98B-38A74ACD9D3A}" presName="parTrans" presStyleLbl="sibTrans2D1" presStyleIdx="3" presStyleCnt="6"/>
      <dgm:spPr/>
      <dgm:t>
        <a:bodyPr/>
        <a:lstStyle/>
        <a:p>
          <a:pPr rtl="1"/>
          <a:endParaRPr lang="he-IL"/>
        </a:p>
      </dgm:t>
    </dgm:pt>
    <dgm:pt modelId="{40B6056F-8E3E-44BF-9CA7-454258007760}" type="pres">
      <dgm:prSet presAssocID="{609B7F42-CD64-4F6A-A98B-38A74ACD9D3A}" presName="connectorText" presStyleLbl="sibTrans2D1" presStyleIdx="3" presStyleCnt="6"/>
      <dgm:spPr/>
      <dgm:t>
        <a:bodyPr/>
        <a:lstStyle/>
        <a:p>
          <a:pPr rtl="1"/>
          <a:endParaRPr lang="he-IL"/>
        </a:p>
      </dgm:t>
    </dgm:pt>
    <dgm:pt modelId="{F77E466A-F137-44D4-940E-050C50FAEF39}" type="pres">
      <dgm:prSet presAssocID="{FB8535A4-DAFB-48D6-B6FE-4CA32A9A84F6}" presName="node" presStyleLbl="node1" presStyleIdx="3" presStyleCnt="6">
        <dgm:presLayoutVars>
          <dgm:bulletEnabled val="1"/>
        </dgm:presLayoutVars>
      </dgm:prSet>
      <dgm:spPr/>
      <dgm:t>
        <a:bodyPr/>
        <a:lstStyle/>
        <a:p>
          <a:pPr rtl="1"/>
          <a:endParaRPr lang="he-IL"/>
        </a:p>
      </dgm:t>
    </dgm:pt>
    <dgm:pt modelId="{69027EE3-2CBD-4405-BCE6-5A913BB4E960}" type="pres">
      <dgm:prSet presAssocID="{E2E73B97-47D3-4D26-9995-C8EC9A178C6C}" presName="parTrans" presStyleLbl="sibTrans2D1" presStyleIdx="4" presStyleCnt="6"/>
      <dgm:spPr/>
      <dgm:t>
        <a:bodyPr/>
        <a:lstStyle/>
        <a:p>
          <a:pPr rtl="1"/>
          <a:endParaRPr lang="he-IL"/>
        </a:p>
      </dgm:t>
    </dgm:pt>
    <dgm:pt modelId="{4FACA7A9-2DAE-4F93-BE29-944640634238}" type="pres">
      <dgm:prSet presAssocID="{E2E73B97-47D3-4D26-9995-C8EC9A178C6C}" presName="connectorText" presStyleLbl="sibTrans2D1" presStyleIdx="4" presStyleCnt="6"/>
      <dgm:spPr/>
      <dgm:t>
        <a:bodyPr/>
        <a:lstStyle/>
        <a:p>
          <a:pPr rtl="1"/>
          <a:endParaRPr lang="he-IL"/>
        </a:p>
      </dgm:t>
    </dgm:pt>
    <dgm:pt modelId="{179CA0CD-FE0E-48D1-9CF4-1CD37079F1E9}" type="pres">
      <dgm:prSet presAssocID="{9C5588C4-840F-4198-B42C-445E485380A9}" presName="node" presStyleLbl="node1" presStyleIdx="4" presStyleCnt="6">
        <dgm:presLayoutVars>
          <dgm:bulletEnabled val="1"/>
        </dgm:presLayoutVars>
      </dgm:prSet>
      <dgm:spPr/>
      <dgm:t>
        <a:bodyPr/>
        <a:lstStyle/>
        <a:p>
          <a:pPr rtl="1"/>
          <a:endParaRPr lang="he-IL"/>
        </a:p>
      </dgm:t>
    </dgm:pt>
    <dgm:pt modelId="{8DFD9F6B-982A-464F-B28A-7A01BBF4FC8E}" type="pres">
      <dgm:prSet presAssocID="{B7A153B0-A1FE-42C5-9776-8D4BEB11FA0B}" presName="parTrans" presStyleLbl="sibTrans2D1" presStyleIdx="5" presStyleCnt="6"/>
      <dgm:spPr/>
      <dgm:t>
        <a:bodyPr/>
        <a:lstStyle/>
        <a:p>
          <a:pPr rtl="1"/>
          <a:endParaRPr lang="he-IL"/>
        </a:p>
      </dgm:t>
    </dgm:pt>
    <dgm:pt modelId="{300EE67C-CBB3-4DE2-8D30-F4EC4AA4982E}" type="pres">
      <dgm:prSet presAssocID="{B7A153B0-A1FE-42C5-9776-8D4BEB11FA0B}" presName="connectorText" presStyleLbl="sibTrans2D1" presStyleIdx="5" presStyleCnt="6"/>
      <dgm:spPr/>
      <dgm:t>
        <a:bodyPr/>
        <a:lstStyle/>
        <a:p>
          <a:pPr rtl="1"/>
          <a:endParaRPr lang="he-IL"/>
        </a:p>
      </dgm:t>
    </dgm:pt>
    <dgm:pt modelId="{D2E77B88-3A28-4B95-A684-23DAFA180999}" type="pres">
      <dgm:prSet presAssocID="{1543682B-64D1-4CFC-8C1C-4EBB25C3595C}" presName="node" presStyleLbl="node1" presStyleIdx="5" presStyleCnt="6">
        <dgm:presLayoutVars>
          <dgm:bulletEnabled val="1"/>
        </dgm:presLayoutVars>
      </dgm:prSet>
      <dgm:spPr/>
      <dgm:t>
        <a:bodyPr/>
        <a:lstStyle/>
        <a:p>
          <a:pPr rtl="1"/>
          <a:endParaRPr lang="he-IL"/>
        </a:p>
      </dgm:t>
    </dgm:pt>
  </dgm:ptLst>
  <dgm:cxnLst>
    <dgm:cxn modelId="{918D5A47-C3C2-4D10-A7EE-03B93BB95D80}" type="presOf" srcId="{9C5588C4-840F-4198-B42C-445E485380A9}" destId="{179CA0CD-FE0E-48D1-9CF4-1CD37079F1E9}" srcOrd="0" destOrd="0" presId="urn:microsoft.com/office/officeart/2005/8/layout/radial5"/>
    <dgm:cxn modelId="{703FF2EB-BEDF-47F5-9D70-70265B8198E0}" srcId="{131ED81C-D32E-4970-A87A-871E0B3ED5CB}" destId="{608EE521-C878-4461-8A39-41173C69406D}" srcOrd="0" destOrd="0" parTransId="{5AA1BE8C-4BD7-42A9-A9F3-B41A839BADBA}" sibTransId="{1A37A9E9-AA7B-4838-B327-5221DC14C17D}"/>
    <dgm:cxn modelId="{A0EE9913-3F99-44D1-A30F-4DD97362F097}" type="presOf" srcId="{FB8535A4-DAFB-48D6-B6FE-4CA32A9A84F6}" destId="{F77E466A-F137-44D4-940E-050C50FAEF39}" srcOrd="0" destOrd="0" presId="urn:microsoft.com/office/officeart/2005/8/layout/radial5"/>
    <dgm:cxn modelId="{64C94721-11E8-4789-83E7-1373ACDA7B8B}" type="presOf" srcId="{B7A153B0-A1FE-42C5-9776-8D4BEB11FA0B}" destId="{8DFD9F6B-982A-464F-B28A-7A01BBF4FC8E}" srcOrd="0" destOrd="0" presId="urn:microsoft.com/office/officeart/2005/8/layout/radial5"/>
    <dgm:cxn modelId="{4913353A-D2BA-4695-8D12-FD5F0A3C23C3}" srcId="{608EE521-C878-4461-8A39-41173C69406D}" destId="{9B7B1521-1CD3-4678-9157-5056186EA041}" srcOrd="1" destOrd="0" parTransId="{B44DCE1D-182D-4838-9034-534024657AF5}" sibTransId="{146EC4B5-385D-47D2-B5F3-66D62CB46FD2}"/>
    <dgm:cxn modelId="{07E50062-8C64-4ECE-88BE-93D75D6FF3F1}" type="presOf" srcId="{ED50551B-2F01-4954-8968-D712962D5609}" destId="{A7F1F835-7615-4D56-AC5A-12566412C72C}" srcOrd="0" destOrd="0" presId="urn:microsoft.com/office/officeart/2005/8/layout/radial5"/>
    <dgm:cxn modelId="{86967493-D02A-409D-9FB3-6D5A8BC796E6}" type="presOf" srcId="{E2E73B97-47D3-4D26-9995-C8EC9A178C6C}" destId="{4FACA7A9-2DAE-4F93-BE29-944640634238}" srcOrd="1" destOrd="0" presId="urn:microsoft.com/office/officeart/2005/8/layout/radial5"/>
    <dgm:cxn modelId="{C66C68A0-5935-4533-8AFC-CD609DF6C78F}" type="presOf" srcId="{B7A153B0-A1FE-42C5-9776-8D4BEB11FA0B}" destId="{300EE67C-CBB3-4DE2-8D30-F4EC4AA4982E}" srcOrd="1" destOrd="0" presId="urn:microsoft.com/office/officeart/2005/8/layout/radial5"/>
    <dgm:cxn modelId="{D28E1FBA-5431-46C8-92DB-6855959812F6}" type="presOf" srcId="{B44DCE1D-182D-4838-9034-534024657AF5}" destId="{24BD923C-7670-41EC-81D1-88669B9772DF}" srcOrd="1" destOrd="0" presId="urn:microsoft.com/office/officeart/2005/8/layout/radial5"/>
    <dgm:cxn modelId="{7127B09F-366F-4B88-B3FC-8A34FB6F100A}" type="presOf" srcId="{608EE521-C878-4461-8A39-41173C69406D}" destId="{6827EDC5-8E79-4F50-A299-07BE5783C385}" srcOrd="0" destOrd="0" presId="urn:microsoft.com/office/officeart/2005/8/layout/radial5"/>
    <dgm:cxn modelId="{951EAF8F-1A50-4DCF-9F95-233BC8096C56}" type="presOf" srcId="{131ED81C-D32E-4970-A87A-871E0B3ED5CB}" destId="{36F6982F-339C-4522-980D-511FABEA6F68}" srcOrd="0" destOrd="0" presId="urn:microsoft.com/office/officeart/2005/8/layout/radial5"/>
    <dgm:cxn modelId="{A651F863-9B26-4A6D-AE83-C8218EB04363}" type="presOf" srcId="{367F5DA3-A8E8-4BB4-A061-855A369CE94A}" destId="{289D922B-38F2-4550-BA07-318331187634}" srcOrd="0" destOrd="0" presId="urn:microsoft.com/office/officeart/2005/8/layout/radial5"/>
    <dgm:cxn modelId="{794D0551-36D6-4082-965F-C699919D6991}" srcId="{608EE521-C878-4461-8A39-41173C69406D}" destId="{DD4ED4CF-6D62-499A-B906-01E7260A85D9}" srcOrd="2" destOrd="0" parTransId="{ED50551B-2F01-4954-8968-D712962D5609}" sibTransId="{B8A682B7-466D-4C40-BC9A-008CD295AC4F}"/>
    <dgm:cxn modelId="{F2573B3F-7862-4A58-A0F8-28448AD6D5DD}" srcId="{608EE521-C878-4461-8A39-41173C69406D}" destId="{B8F20B33-DDBF-4070-B2C7-DC9288913785}" srcOrd="0" destOrd="0" parTransId="{367F5DA3-A8E8-4BB4-A061-855A369CE94A}" sibTransId="{57CFC84F-C20D-4041-B57A-A8DFEF44D747}"/>
    <dgm:cxn modelId="{D92346BA-951A-4E5A-9807-04B1536049EE}" srcId="{608EE521-C878-4461-8A39-41173C69406D}" destId="{FB8535A4-DAFB-48D6-B6FE-4CA32A9A84F6}" srcOrd="3" destOrd="0" parTransId="{609B7F42-CD64-4F6A-A98B-38A74ACD9D3A}" sibTransId="{1E00B121-229C-4C06-97B1-C4CD118C2A6A}"/>
    <dgm:cxn modelId="{CED4CCBB-E37A-4708-8CAC-BEAF66B4DA43}" type="presOf" srcId="{367F5DA3-A8E8-4BB4-A061-855A369CE94A}" destId="{5FCE0F96-6375-4734-A942-ADD706E6F00F}" srcOrd="1" destOrd="0" presId="urn:microsoft.com/office/officeart/2005/8/layout/radial5"/>
    <dgm:cxn modelId="{5F6E41B8-774B-41EF-AF2A-538D2AD00FC1}" srcId="{608EE521-C878-4461-8A39-41173C69406D}" destId="{1543682B-64D1-4CFC-8C1C-4EBB25C3595C}" srcOrd="5" destOrd="0" parTransId="{B7A153B0-A1FE-42C5-9776-8D4BEB11FA0B}" sibTransId="{F6AB364D-9DD8-4827-B69F-C7CB5341B8CC}"/>
    <dgm:cxn modelId="{412004AB-C440-4B04-9B76-B5AD8BB46DB1}" srcId="{608EE521-C878-4461-8A39-41173C69406D}" destId="{9C5588C4-840F-4198-B42C-445E485380A9}" srcOrd="4" destOrd="0" parTransId="{E2E73B97-47D3-4D26-9995-C8EC9A178C6C}" sibTransId="{1AF92B70-9B3E-4725-978D-081446871ED0}"/>
    <dgm:cxn modelId="{BE793368-5E71-4060-B662-D5C731C8AF15}" type="presOf" srcId="{ED50551B-2F01-4954-8968-D712962D5609}" destId="{B172B034-4009-4A56-9922-7A1903EA9FC2}" srcOrd="1" destOrd="0" presId="urn:microsoft.com/office/officeart/2005/8/layout/radial5"/>
    <dgm:cxn modelId="{CD5F9FE1-3DC8-4E57-A310-E7C79FFD25EE}" type="presOf" srcId="{9B7B1521-1CD3-4678-9157-5056186EA041}" destId="{7E420558-3436-4698-A07F-03402F6C4B2F}" srcOrd="0" destOrd="0" presId="urn:microsoft.com/office/officeart/2005/8/layout/radial5"/>
    <dgm:cxn modelId="{67762819-145D-41AD-AC55-F57E52FE370A}" type="presOf" srcId="{609B7F42-CD64-4F6A-A98B-38A74ACD9D3A}" destId="{40B6056F-8E3E-44BF-9CA7-454258007760}" srcOrd="1" destOrd="0" presId="urn:microsoft.com/office/officeart/2005/8/layout/radial5"/>
    <dgm:cxn modelId="{80C35EE5-B112-414E-B9C6-A67F3F254171}" type="presOf" srcId="{1543682B-64D1-4CFC-8C1C-4EBB25C3595C}" destId="{D2E77B88-3A28-4B95-A684-23DAFA180999}" srcOrd="0" destOrd="0" presId="urn:microsoft.com/office/officeart/2005/8/layout/radial5"/>
    <dgm:cxn modelId="{70787DBA-C884-49AF-9D1E-CA8BA931CD4B}" type="presOf" srcId="{E2E73B97-47D3-4D26-9995-C8EC9A178C6C}" destId="{69027EE3-2CBD-4405-BCE6-5A913BB4E960}" srcOrd="0" destOrd="0" presId="urn:microsoft.com/office/officeart/2005/8/layout/radial5"/>
    <dgm:cxn modelId="{EEE8F32B-B900-4AFE-9C4F-DCA08205A53C}" type="presOf" srcId="{DD4ED4CF-6D62-499A-B906-01E7260A85D9}" destId="{06AF6E69-B75A-4BCC-83EA-22FEEA59AF9D}" srcOrd="0" destOrd="0" presId="urn:microsoft.com/office/officeart/2005/8/layout/radial5"/>
    <dgm:cxn modelId="{C96CCFB4-9DB9-4C71-B64F-C54EB4D086FA}" type="presOf" srcId="{B44DCE1D-182D-4838-9034-534024657AF5}" destId="{83239048-D4D3-4DEB-92C2-E4F8453BB33F}" srcOrd="0" destOrd="0" presId="urn:microsoft.com/office/officeart/2005/8/layout/radial5"/>
    <dgm:cxn modelId="{246E83FC-E55F-40A4-BF16-5EA246E57069}" type="presOf" srcId="{609B7F42-CD64-4F6A-A98B-38A74ACD9D3A}" destId="{8491CB14-1772-483B-841F-F6DA6A8D5AFD}" srcOrd="0" destOrd="0" presId="urn:microsoft.com/office/officeart/2005/8/layout/radial5"/>
    <dgm:cxn modelId="{9517D102-F386-45D2-8217-6883EBAB8151}" type="presOf" srcId="{B8F20B33-DDBF-4070-B2C7-DC9288913785}" destId="{C7189A1F-513C-4A0D-A96D-0933EFAE4A36}" srcOrd="0" destOrd="0" presId="urn:microsoft.com/office/officeart/2005/8/layout/radial5"/>
    <dgm:cxn modelId="{0BA93AE0-4DCD-4FC3-BD04-0FC5D006E4E3}" type="presParOf" srcId="{36F6982F-339C-4522-980D-511FABEA6F68}" destId="{6827EDC5-8E79-4F50-A299-07BE5783C385}" srcOrd="0" destOrd="0" presId="urn:microsoft.com/office/officeart/2005/8/layout/radial5"/>
    <dgm:cxn modelId="{30629EA0-20F8-40CA-A307-DC5C21523BF9}" type="presParOf" srcId="{36F6982F-339C-4522-980D-511FABEA6F68}" destId="{289D922B-38F2-4550-BA07-318331187634}" srcOrd="1" destOrd="0" presId="urn:microsoft.com/office/officeart/2005/8/layout/radial5"/>
    <dgm:cxn modelId="{66E55A93-3D5C-49F4-9CA9-1E7FB42A70C9}" type="presParOf" srcId="{289D922B-38F2-4550-BA07-318331187634}" destId="{5FCE0F96-6375-4734-A942-ADD706E6F00F}" srcOrd="0" destOrd="0" presId="urn:microsoft.com/office/officeart/2005/8/layout/radial5"/>
    <dgm:cxn modelId="{150A1CDB-DFB1-46CD-BF2C-E399AD070E47}" type="presParOf" srcId="{36F6982F-339C-4522-980D-511FABEA6F68}" destId="{C7189A1F-513C-4A0D-A96D-0933EFAE4A36}" srcOrd="2" destOrd="0" presId="urn:microsoft.com/office/officeart/2005/8/layout/radial5"/>
    <dgm:cxn modelId="{89D6760F-5012-43BA-8570-A8BD760A2566}" type="presParOf" srcId="{36F6982F-339C-4522-980D-511FABEA6F68}" destId="{83239048-D4D3-4DEB-92C2-E4F8453BB33F}" srcOrd="3" destOrd="0" presId="urn:microsoft.com/office/officeart/2005/8/layout/radial5"/>
    <dgm:cxn modelId="{BB0C6F14-CD5E-4D52-87EC-DC3505E1DD26}" type="presParOf" srcId="{83239048-D4D3-4DEB-92C2-E4F8453BB33F}" destId="{24BD923C-7670-41EC-81D1-88669B9772DF}" srcOrd="0" destOrd="0" presId="urn:microsoft.com/office/officeart/2005/8/layout/radial5"/>
    <dgm:cxn modelId="{395FC069-23A8-441B-881E-0CBD3209D47C}" type="presParOf" srcId="{36F6982F-339C-4522-980D-511FABEA6F68}" destId="{7E420558-3436-4698-A07F-03402F6C4B2F}" srcOrd="4" destOrd="0" presId="urn:microsoft.com/office/officeart/2005/8/layout/radial5"/>
    <dgm:cxn modelId="{E40CA4D0-DF9A-4A90-B3D8-6F4ECC44B6A8}" type="presParOf" srcId="{36F6982F-339C-4522-980D-511FABEA6F68}" destId="{A7F1F835-7615-4D56-AC5A-12566412C72C}" srcOrd="5" destOrd="0" presId="urn:microsoft.com/office/officeart/2005/8/layout/radial5"/>
    <dgm:cxn modelId="{D537F0F6-A591-40B4-A294-609A90FE5A20}" type="presParOf" srcId="{A7F1F835-7615-4D56-AC5A-12566412C72C}" destId="{B172B034-4009-4A56-9922-7A1903EA9FC2}" srcOrd="0" destOrd="0" presId="urn:microsoft.com/office/officeart/2005/8/layout/radial5"/>
    <dgm:cxn modelId="{8B03BADD-DA79-435E-8414-7F76892B5432}" type="presParOf" srcId="{36F6982F-339C-4522-980D-511FABEA6F68}" destId="{06AF6E69-B75A-4BCC-83EA-22FEEA59AF9D}" srcOrd="6" destOrd="0" presId="urn:microsoft.com/office/officeart/2005/8/layout/radial5"/>
    <dgm:cxn modelId="{3A983F3A-E059-46CB-A9BA-18E1B7C3D132}" type="presParOf" srcId="{36F6982F-339C-4522-980D-511FABEA6F68}" destId="{8491CB14-1772-483B-841F-F6DA6A8D5AFD}" srcOrd="7" destOrd="0" presId="urn:microsoft.com/office/officeart/2005/8/layout/radial5"/>
    <dgm:cxn modelId="{D27F29EC-A72E-4E8E-BC00-BA1EBEF7DCAE}" type="presParOf" srcId="{8491CB14-1772-483B-841F-F6DA6A8D5AFD}" destId="{40B6056F-8E3E-44BF-9CA7-454258007760}" srcOrd="0" destOrd="0" presId="urn:microsoft.com/office/officeart/2005/8/layout/radial5"/>
    <dgm:cxn modelId="{EAC56455-2C93-40DA-B770-470D06680E60}" type="presParOf" srcId="{36F6982F-339C-4522-980D-511FABEA6F68}" destId="{F77E466A-F137-44D4-940E-050C50FAEF39}" srcOrd="8" destOrd="0" presId="urn:microsoft.com/office/officeart/2005/8/layout/radial5"/>
    <dgm:cxn modelId="{C7226479-6282-4887-B61F-7C0A6A29CDAE}" type="presParOf" srcId="{36F6982F-339C-4522-980D-511FABEA6F68}" destId="{69027EE3-2CBD-4405-BCE6-5A913BB4E960}" srcOrd="9" destOrd="0" presId="urn:microsoft.com/office/officeart/2005/8/layout/radial5"/>
    <dgm:cxn modelId="{89A5FD65-BD30-4718-8012-051C5CC17AFB}" type="presParOf" srcId="{69027EE3-2CBD-4405-BCE6-5A913BB4E960}" destId="{4FACA7A9-2DAE-4F93-BE29-944640634238}" srcOrd="0" destOrd="0" presId="urn:microsoft.com/office/officeart/2005/8/layout/radial5"/>
    <dgm:cxn modelId="{93D101C9-5551-460D-A973-5828230E835C}" type="presParOf" srcId="{36F6982F-339C-4522-980D-511FABEA6F68}" destId="{179CA0CD-FE0E-48D1-9CF4-1CD37079F1E9}" srcOrd="10" destOrd="0" presId="urn:microsoft.com/office/officeart/2005/8/layout/radial5"/>
    <dgm:cxn modelId="{F2045B16-C548-4353-8A5A-09C756E99718}" type="presParOf" srcId="{36F6982F-339C-4522-980D-511FABEA6F68}" destId="{8DFD9F6B-982A-464F-B28A-7A01BBF4FC8E}" srcOrd="11" destOrd="0" presId="urn:microsoft.com/office/officeart/2005/8/layout/radial5"/>
    <dgm:cxn modelId="{0E2929FE-C782-40C4-8050-9BC47B01DF1B}" type="presParOf" srcId="{8DFD9F6B-982A-464F-B28A-7A01BBF4FC8E}" destId="{300EE67C-CBB3-4DE2-8D30-F4EC4AA4982E}" srcOrd="0" destOrd="0" presId="urn:microsoft.com/office/officeart/2005/8/layout/radial5"/>
    <dgm:cxn modelId="{0C76DA44-D83E-4E22-AD33-4828BD04B190}" type="presParOf" srcId="{36F6982F-339C-4522-980D-511FABEA6F68}" destId="{D2E77B88-3A28-4B95-A684-23DAFA180999}" srcOrd="12" destOrd="0" presId="urn:microsoft.com/office/officeart/2005/8/layout/radial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31ED81C-D32E-4970-A87A-871E0B3ED5CB}" type="doc">
      <dgm:prSet loTypeId="urn:microsoft.com/office/officeart/2005/8/layout/radial5" loCatId="cycle" qsTypeId="urn:microsoft.com/office/officeart/2005/8/quickstyle/simple1" qsCatId="simple" csTypeId="urn:microsoft.com/office/officeart/2005/8/colors/accent1_2" csCatId="accent1" phldr="1"/>
      <dgm:spPr/>
      <dgm:t>
        <a:bodyPr/>
        <a:lstStyle/>
        <a:p>
          <a:pPr rtl="1"/>
          <a:endParaRPr lang="he-IL"/>
        </a:p>
      </dgm:t>
    </dgm:pt>
    <dgm:pt modelId="{608EE521-C878-4461-8A39-41173C69406D}">
      <dgm:prSet phldrT="[טקסט]"/>
      <dgm:spPr/>
      <dgm:t>
        <a:bodyPr/>
        <a:lstStyle/>
        <a:p>
          <a:pPr rtl="1"/>
          <a:r>
            <a:rPr lang="he-IL"/>
            <a:t>אינדיקטורים מרכזיים לשקיפות מגדרית</a:t>
          </a:r>
        </a:p>
      </dgm:t>
    </dgm:pt>
    <dgm:pt modelId="{5AA1BE8C-4BD7-42A9-A9F3-B41A839BADBA}" type="parTrans" cxnId="{703FF2EB-BEDF-47F5-9D70-70265B8198E0}">
      <dgm:prSet/>
      <dgm:spPr/>
      <dgm:t>
        <a:bodyPr/>
        <a:lstStyle/>
        <a:p>
          <a:pPr rtl="1"/>
          <a:endParaRPr lang="he-IL"/>
        </a:p>
      </dgm:t>
    </dgm:pt>
    <dgm:pt modelId="{1A37A9E9-AA7B-4838-B327-5221DC14C17D}" type="sibTrans" cxnId="{703FF2EB-BEDF-47F5-9D70-70265B8198E0}">
      <dgm:prSet/>
      <dgm:spPr/>
      <dgm:t>
        <a:bodyPr/>
        <a:lstStyle/>
        <a:p>
          <a:pPr rtl="1"/>
          <a:endParaRPr lang="he-IL"/>
        </a:p>
      </dgm:t>
    </dgm:pt>
    <dgm:pt modelId="{B8F20B33-DDBF-4070-B2C7-DC9288913785}">
      <dgm:prSet phldrT="[טקסט]"/>
      <dgm:spPr/>
      <dgm:t>
        <a:bodyPr/>
        <a:lstStyle/>
        <a:p>
          <a:pPr rtl="1"/>
          <a:r>
            <a:rPr lang="he-IL"/>
            <a:t>העסקה ושכר</a:t>
          </a:r>
        </a:p>
      </dgm:t>
    </dgm:pt>
    <dgm:pt modelId="{367F5DA3-A8E8-4BB4-A061-855A369CE94A}" type="parTrans" cxnId="{F2573B3F-7862-4A58-A0F8-28448AD6D5DD}">
      <dgm:prSet/>
      <dgm:spPr/>
      <dgm:t>
        <a:bodyPr/>
        <a:lstStyle/>
        <a:p>
          <a:pPr rtl="1"/>
          <a:endParaRPr lang="he-IL"/>
        </a:p>
      </dgm:t>
    </dgm:pt>
    <dgm:pt modelId="{57CFC84F-C20D-4041-B57A-A8DFEF44D747}" type="sibTrans" cxnId="{F2573B3F-7862-4A58-A0F8-28448AD6D5DD}">
      <dgm:prSet/>
      <dgm:spPr/>
      <dgm:t>
        <a:bodyPr/>
        <a:lstStyle/>
        <a:p>
          <a:pPr rtl="1"/>
          <a:endParaRPr lang="he-IL"/>
        </a:p>
      </dgm:t>
    </dgm:pt>
    <dgm:pt modelId="{9B7B1521-1CD3-4678-9157-5056186EA041}">
      <dgm:prSet phldrT="[טקסט]"/>
      <dgm:spPr/>
      <dgm:t>
        <a:bodyPr/>
        <a:lstStyle/>
        <a:p>
          <a:pPr rtl="1"/>
          <a:r>
            <a:rPr lang="he-IL"/>
            <a:t>תפקידי ניהול וקבלת החלטות</a:t>
          </a:r>
        </a:p>
      </dgm:t>
    </dgm:pt>
    <dgm:pt modelId="{B44DCE1D-182D-4838-9034-534024657AF5}" type="parTrans" cxnId="{4913353A-D2BA-4695-8D12-FD5F0A3C23C3}">
      <dgm:prSet/>
      <dgm:spPr/>
      <dgm:t>
        <a:bodyPr/>
        <a:lstStyle/>
        <a:p>
          <a:pPr rtl="1"/>
          <a:endParaRPr lang="he-IL"/>
        </a:p>
      </dgm:t>
    </dgm:pt>
    <dgm:pt modelId="{146EC4B5-385D-47D2-B5F3-66D62CB46FD2}" type="sibTrans" cxnId="{4913353A-D2BA-4695-8D12-FD5F0A3C23C3}">
      <dgm:prSet/>
      <dgm:spPr/>
      <dgm:t>
        <a:bodyPr/>
        <a:lstStyle/>
        <a:p>
          <a:pPr rtl="1"/>
          <a:endParaRPr lang="he-IL"/>
        </a:p>
      </dgm:t>
    </dgm:pt>
    <dgm:pt modelId="{DD4ED4CF-6D62-499A-B906-01E7260A85D9}">
      <dgm:prSet phldrT="[טקסט]"/>
      <dgm:spPr/>
      <dgm:t>
        <a:bodyPr/>
        <a:lstStyle/>
        <a:p>
          <a:pPr rtl="1"/>
          <a:r>
            <a:rPr lang="he-IL"/>
            <a:t>דמוגרפיה של עוני</a:t>
          </a:r>
        </a:p>
      </dgm:t>
    </dgm:pt>
    <dgm:pt modelId="{ED50551B-2F01-4954-8968-D712962D5609}" type="parTrans" cxnId="{794D0551-36D6-4082-965F-C699919D6991}">
      <dgm:prSet/>
      <dgm:spPr/>
      <dgm:t>
        <a:bodyPr/>
        <a:lstStyle/>
        <a:p>
          <a:pPr rtl="1"/>
          <a:endParaRPr lang="he-IL"/>
        </a:p>
      </dgm:t>
    </dgm:pt>
    <dgm:pt modelId="{B8A682B7-466D-4C40-BC9A-008CD295AC4F}" type="sibTrans" cxnId="{794D0551-36D6-4082-965F-C699919D6991}">
      <dgm:prSet/>
      <dgm:spPr/>
      <dgm:t>
        <a:bodyPr/>
        <a:lstStyle/>
        <a:p>
          <a:pPr rtl="1"/>
          <a:endParaRPr lang="he-IL"/>
        </a:p>
      </dgm:t>
    </dgm:pt>
    <dgm:pt modelId="{FB8535A4-DAFB-48D6-B6FE-4CA32A9A84F6}">
      <dgm:prSet phldrT="[טקסט]"/>
      <dgm:spPr/>
      <dgm:t>
        <a:bodyPr/>
        <a:lstStyle/>
        <a:p>
          <a:pPr rtl="1"/>
          <a:r>
            <a:rPr lang="he-IL"/>
            <a:t>בריאות ולידה</a:t>
          </a:r>
        </a:p>
      </dgm:t>
    </dgm:pt>
    <dgm:pt modelId="{609B7F42-CD64-4F6A-A98B-38A74ACD9D3A}" type="parTrans" cxnId="{D92346BA-951A-4E5A-9807-04B1536049EE}">
      <dgm:prSet/>
      <dgm:spPr/>
      <dgm:t>
        <a:bodyPr/>
        <a:lstStyle/>
        <a:p>
          <a:pPr rtl="1"/>
          <a:endParaRPr lang="he-IL"/>
        </a:p>
      </dgm:t>
    </dgm:pt>
    <dgm:pt modelId="{1E00B121-229C-4C06-97B1-C4CD118C2A6A}" type="sibTrans" cxnId="{D92346BA-951A-4E5A-9807-04B1536049EE}">
      <dgm:prSet/>
      <dgm:spPr/>
      <dgm:t>
        <a:bodyPr/>
        <a:lstStyle/>
        <a:p>
          <a:pPr rtl="1"/>
          <a:endParaRPr lang="he-IL"/>
        </a:p>
      </dgm:t>
    </dgm:pt>
    <dgm:pt modelId="{BB18F987-A3F5-47AF-9975-550B6FADB29D}">
      <dgm:prSet/>
      <dgm:spPr/>
      <dgm:t>
        <a:bodyPr/>
        <a:lstStyle/>
        <a:p>
          <a:pPr rtl="1"/>
          <a:r>
            <a:rPr lang="he-IL"/>
            <a:t> ביטחון אישי ואלימות כלפי נשים </a:t>
          </a:r>
        </a:p>
      </dgm:t>
    </dgm:pt>
    <dgm:pt modelId="{FABF3032-2E73-4E09-B309-1E84111E4A21}" type="parTrans" cxnId="{F68319B1-6DF1-4850-AFAC-C59AC3DEF7BD}">
      <dgm:prSet/>
      <dgm:spPr/>
      <dgm:t>
        <a:bodyPr/>
        <a:lstStyle/>
        <a:p>
          <a:pPr rtl="1"/>
          <a:endParaRPr lang="he-IL"/>
        </a:p>
      </dgm:t>
    </dgm:pt>
    <dgm:pt modelId="{D3F499A1-C9C8-4572-8237-FC7E7DFEB93A}" type="sibTrans" cxnId="{F68319B1-6DF1-4850-AFAC-C59AC3DEF7BD}">
      <dgm:prSet/>
      <dgm:spPr/>
      <dgm:t>
        <a:bodyPr/>
        <a:lstStyle/>
        <a:p>
          <a:pPr rtl="1"/>
          <a:endParaRPr lang="he-IL"/>
        </a:p>
      </dgm:t>
    </dgm:pt>
    <dgm:pt modelId="{36F6982F-339C-4522-980D-511FABEA6F68}" type="pres">
      <dgm:prSet presAssocID="{131ED81C-D32E-4970-A87A-871E0B3ED5CB}" presName="Name0" presStyleCnt="0">
        <dgm:presLayoutVars>
          <dgm:chMax val="1"/>
          <dgm:dir/>
          <dgm:animLvl val="ctr"/>
          <dgm:resizeHandles val="exact"/>
        </dgm:presLayoutVars>
      </dgm:prSet>
      <dgm:spPr/>
      <dgm:t>
        <a:bodyPr/>
        <a:lstStyle/>
        <a:p>
          <a:pPr rtl="1"/>
          <a:endParaRPr lang="he-IL"/>
        </a:p>
      </dgm:t>
    </dgm:pt>
    <dgm:pt modelId="{6827EDC5-8E79-4F50-A299-07BE5783C385}" type="pres">
      <dgm:prSet presAssocID="{608EE521-C878-4461-8A39-41173C69406D}" presName="centerShape" presStyleLbl="node0" presStyleIdx="0" presStyleCnt="1"/>
      <dgm:spPr/>
      <dgm:t>
        <a:bodyPr/>
        <a:lstStyle/>
        <a:p>
          <a:pPr rtl="1"/>
          <a:endParaRPr lang="he-IL"/>
        </a:p>
      </dgm:t>
    </dgm:pt>
    <dgm:pt modelId="{289D922B-38F2-4550-BA07-318331187634}" type="pres">
      <dgm:prSet presAssocID="{367F5DA3-A8E8-4BB4-A061-855A369CE94A}" presName="parTrans" presStyleLbl="sibTrans2D1" presStyleIdx="0" presStyleCnt="5"/>
      <dgm:spPr/>
      <dgm:t>
        <a:bodyPr/>
        <a:lstStyle/>
        <a:p>
          <a:pPr rtl="1"/>
          <a:endParaRPr lang="he-IL"/>
        </a:p>
      </dgm:t>
    </dgm:pt>
    <dgm:pt modelId="{5FCE0F96-6375-4734-A942-ADD706E6F00F}" type="pres">
      <dgm:prSet presAssocID="{367F5DA3-A8E8-4BB4-A061-855A369CE94A}" presName="connectorText" presStyleLbl="sibTrans2D1" presStyleIdx="0" presStyleCnt="5"/>
      <dgm:spPr/>
      <dgm:t>
        <a:bodyPr/>
        <a:lstStyle/>
        <a:p>
          <a:pPr rtl="1"/>
          <a:endParaRPr lang="he-IL"/>
        </a:p>
      </dgm:t>
    </dgm:pt>
    <dgm:pt modelId="{C7189A1F-513C-4A0D-A96D-0933EFAE4A36}" type="pres">
      <dgm:prSet presAssocID="{B8F20B33-DDBF-4070-B2C7-DC9288913785}" presName="node" presStyleLbl="node1" presStyleIdx="0" presStyleCnt="5">
        <dgm:presLayoutVars>
          <dgm:bulletEnabled val="1"/>
        </dgm:presLayoutVars>
      </dgm:prSet>
      <dgm:spPr/>
      <dgm:t>
        <a:bodyPr/>
        <a:lstStyle/>
        <a:p>
          <a:pPr rtl="1"/>
          <a:endParaRPr lang="he-IL"/>
        </a:p>
      </dgm:t>
    </dgm:pt>
    <dgm:pt modelId="{83239048-D4D3-4DEB-92C2-E4F8453BB33F}" type="pres">
      <dgm:prSet presAssocID="{B44DCE1D-182D-4838-9034-534024657AF5}" presName="parTrans" presStyleLbl="sibTrans2D1" presStyleIdx="1" presStyleCnt="5"/>
      <dgm:spPr/>
      <dgm:t>
        <a:bodyPr/>
        <a:lstStyle/>
        <a:p>
          <a:pPr rtl="1"/>
          <a:endParaRPr lang="he-IL"/>
        </a:p>
      </dgm:t>
    </dgm:pt>
    <dgm:pt modelId="{24BD923C-7670-41EC-81D1-88669B9772DF}" type="pres">
      <dgm:prSet presAssocID="{B44DCE1D-182D-4838-9034-534024657AF5}" presName="connectorText" presStyleLbl="sibTrans2D1" presStyleIdx="1" presStyleCnt="5"/>
      <dgm:spPr/>
      <dgm:t>
        <a:bodyPr/>
        <a:lstStyle/>
        <a:p>
          <a:pPr rtl="1"/>
          <a:endParaRPr lang="he-IL"/>
        </a:p>
      </dgm:t>
    </dgm:pt>
    <dgm:pt modelId="{7E420558-3436-4698-A07F-03402F6C4B2F}" type="pres">
      <dgm:prSet presAssocID="{9B7B1521-1CD3-4678-9157-5056186EA041}" presName="node" presStyleLbl="node1" presStyleIdx="1" presStyleCnt="5">
        <dgm:presLayoutVars>
          <dgm:bulletEnabled val="1"/>
        </dgm:presLayoutVars>
      </dgm:prSet>
      <dgm:spPr/>
      <dgm:t>
        <a:bodyPr/>
        <a:lstStyle/>
        <a:p>
          <a:pPr rtl="1"/>
          <a:endParaRPr lang="he-IL"/>
        </a:p>
      </dgm:t>
    </dgm:pt>
    <dgm:pt modelId="{A7F1F835-7615-4D56-AC5A-12566412C72C}" type="pres">
      <dgm:prSet presAssocID="{ED50551B-2F01-4954-8968-D712962D5609}" presName="parTrans" presStyleLbl="sibTrans2D1" presStyleIdx="2" presStyleCnt="5"/>
      <dgm:spPr/>
      <dgm:t>
        <a:bodyPr/>
        <a:lstStyle/>
        <a:p>
          <a:pPr rtl="1"/>
          <a:endParaRPr lang="he-IL"/>
        </a:p>
      </dgm:t>
    </dgm:pt>
    <dgm:pt modelId="{B172B034-4009-4A56-9922-7A1903EA9FC2}" type="pres">
      <dgm:prSet presAssocID="{ED50551B-2F01-4954-8968-D712962D5609}" presName="connectorText" presStyleLbl="sibTrans2D1" presStyleIdx="2" presStyleCnt="5"/>
      <dgm:spPr/>
      <dgm:t>
        <a:bodyPr/>
        <a:lstStyle/>
        <a:p>
          <a:pPr rtl="1"/>
          <a:endParaRPr lang="he-IL"/>
        </a:p>
      </dgm:t>
    </dgm:pt>
    <dgm:pt modelId="{06AF6E69-B75A-4BCC-83EA-22FEEA59AF9D}" type="pres">
      <dgm:prSet presAssocID="{DD4ED4CF-6D62-499A-B906-01E7260A85D9}" presName="node" presStyleLbl="node1" presStyleIdx="2" presStyleCnt="5">
        <dgm:presLayoutVars>
          <dgm:bulletEnabled val="1"/>
        </dgm:presLayoutVars>
      </dgm:prSet>
      <dgm:spPr/>
      <dgm:t>
        <a:bodyPr/>
        <a:lstStyle/>
        <a:p>
          <a:pPr rtl="1"/>
          <a:endParaRPr lang="he-IL"/>
        </a:p>
      </dgm:t>
    </dgm:pt>
    <dgm:pt modelId="{8491CB14-1772-483B-841F-F6DA6A8D5AFD}" type="pres">
      <dgm:prSet presAssocID="{609B7F42-CD64-4F6A-A98B-38A74ACD9D3A}" presName="parTrans" presStyleLbl="sibTrans2D1" presStyleIdx="3" presStyleCnt="5"/>
      <dgm:spPr/>
      <dgm:t>
        <a:bodyPr/>
        <a:lstStyle/>
        <a:p>
          <a:pPr rtl="1"/>
          <a:endParaRPr lang="he-IL"/>
        </a:p>
      </dgm:t>
    </dgm:pt>
    <dgm:pt modelId="{40B6056F-8E3E-44BF-9CA7-454258007760}" type="pres">
      <dgm:prSet presAssocID="{609B7F42-CD64-4F6A-A98B-38A74ACD9D3A}" presName="connectorText" presStyleLbl="sibTrans2D1" presStyleIdx="3" presStyleCnt="5"/>
      <dgm:spPr/>
      <dgm:t>
        <a:bodyPr/>
        <a:lstStyle/>
        <a:p>
          <a:pPr rtl="1"/>
          <a:endParaRPr lang="he-IL"/>
        </a:p>
      </dgm:t>
    </dgm:pt>
    <dgm:pt modelId="{F77E466A-F137-44D4-940E-050C50FAEF39}" type="pres">
      <dgm:prSet presAssocID="{FB8535A4-DAFB-48D6-B6FE-4CA32A9A84F6}" presName="node" presStyleLbl="node1" presStyleIdx="3" presStyleCnt="5">
        <dgm:presLayoutVars>
          <dgm:bulletEnabled val="1"/>
        </dgm:presLayoutVars>
      </dgm:prSet>
      <dgm:spPr/>
      <dgm:t>
        <a:bodyPr/>
        <a:lstStyle/>
        <a:p>
          <a:pPr rtl="1"/>
          <a:endParaRPr lang="he-IL"/>
        </a:p>
      </dgm:t>
    </dgm:pt>
    <dgm:pt modelId="{FD340A7B-4E67-4012-B202-41AE20C9B1F0}" type="pres">
      <dgm:prSet presAssocID="{FABF3032-2E73-4E09-B309-1E84111E4A21}" presName="parTrans" presStyleLbl="sibTrans2D1" presStyleIdx="4" presStyleCnt="5"/>
      <dgm:spPr/>
      <dgm:t>
        <a:bodyPr/>
        <a:lstStyle/>
        <a:p>
          <a:pPr rtl="1"/>
          <a:endParaRPr lang="he-IL"/>
        </a:p>
      </dgm:t>
    </dgm:pt>
    <dgm:pt modelId="{961B7BD8-AE01-4074-A51D-741371C95552}" type="pres">
      <dgm:prSet presAssocID="{FABF3032-2E73-4E09-B309-1E84111E4A21}" presName="connectorText" presStyleLbl="sibTrans2D1" presStyleIdx="4" presStyleCnt="5"/>
      <dgm:spPr/>
      <dgm:t>
        <a:bodyPr/>
        <a:lstStyle/>
        <a:p>
          <a:pPr rtl="1"/>
          <a:endParaRPr lang="he-IL"/>
        </a:p>
      </dgm:t>
    </dgm:pt>
    <dgm:pt modelId="{25DF4C92-C974-44DA-80A0-62C8958853C4}" type="pres">
      <dgm:prSet presAssocID="{BB18F987-A3F5-47AF-9975-550B6FADB29D}" presName="node" presStyleLbl="node1" presStyleIdx="4" presStyleCnt="5">
        <dgm:presLayoutVars>
          <dgm:bulletEnabled val="1"/>
        </dgm:presLayoutVars>
      </dgm:prSet>
      <dgm:spPr/>
      <dgm:t>
        <a:bodyPr/>
        <a:lstStyle/>
        <a:p>
          <a:pPr rtl="1"/>
          <a:endParaRPr lang="he-IL"/>
        </a:p>
      </dgm:t>
    </dgm:pt>
  </dgm:ptLst>
  <dgm:cxnLst>
    <dgm:cxn modelId="{4913353A-D2BA-4695-8D12-FD5F0A3C23C3}" srcId="{608EE521-C878-4461-8A39-41173C69406D}" destId="{9B7B1521-1CD3-4678-9157-5056186EA041}" srcOrd="1" destOrd="0" parTransId="{B44DCE1D-182D-4838-9034-534024657AF5}" sibTransId="{146EC4B5-385D-47D2-B5F3-66D62CB46FD2}"/>
    <dgm:cxn modelId="{89F73126-40DE-4704-AC0D-96F8427AD9DA}" type="presOf" srcId="{ED50551B-2F01-4954-8968-D712962D5609}" destId="{A7F1F835-7615-4D56-AC5A-12566412C72C}" srcOrd="0" destOrd="0" presId="urn:microsoft.com/office/officeart/2005/8/layout/radial5"/>
    <dgm:cxn modelId="{07430009-3116-438D-82E7-A068D4F9848F}" type="presOf" srcId="{DD4ED4CF-6D62-499A-B906-01E7260A85D9}" destId="{06AF6E69-B75A-4BCC-83EA-22FEEA59AF9D}" srcOrd="0" destOrd="0" presId="urn:microsoft.com/office/officeart/2005/8/layout/radial5"/>
    <dgm:cxn modelId="{8CCF32BA-494A-41BB-B091-1A63B5CD3B5A}" type="presOf" srcId="{131ED81C-D32E-4970-A87A-871E0B3ED5CB}" destId="{36F6982F-339C-4522-980D-511FABEA6F68}" srcOrd="0" destOrd="0" presId="urn:microsoft.com/office/officeart/2005/8/layout/radial5"/>
    <dgm:cxn modelId="{703FF2EB-BEDF-47F5-9D70-70265B8198E0}" srcId="{131ED81C-D32E-4970-A87A-871E0B3ED5CB}" destId="{608EE521-C878-4461-8A39-41173C69406D}" srcOrd="0" destOrd="0" parTransId="{5AA1BE8C-4BD7-42A9-A9F3-B41A839BADBA}" sibTransId="{1A37A9E9-AA7B-4838-B327-5221DC14C17D}"/>
    <dgm:cxn modelId="{3EF9DA4C-EE12-4A5C-A708-53B6D7E6DFDA}" type="presOf" srcId="{FB8535A4-DAFB-48D6-B6FE-4CA32A9A84F6}" destId="{F77E466A-F137-44D4-940E-050C50FAEF39}" srcOrd="0" destOrd="0" presId="urn:microsoft.com/office/officeart/2005/8/layout/radial5"/>
    <dgm:cxn modelId="{BBA544D1-5826-4C92-A433-82B3EC470492}" type="presOf" srcId="{BB18F987-A3F5-47AF-9975-550B6FADB29D}" destId="{25DF4C92-C974-44DA-80A0-62C8958853C4}" srcOrd="0" destOrd="0" presId="urn:microsoft.com/office/officeart/2005/8/layout/radial5"/>
    <dgm:cxn modelId="{794D0551-36D6-4082-965F-C699919D6991}" srcId="{608EE521-C878-4461-8A39-41173C69406D}" destId="{DD4ED4CF-6D62-499A-B906-01E7260A85D9}" srcOrd="2" destOrd="0" parTransId="{ED50551B-2F01-4954-8968-D712962D5609}" sibTransId="{B8A682B7-466D-4C40-BC9A-008CD295AC4F}"/>
    <dgm:cxn modelId="{55B74D1F-9CF1-433C-AC5D-C90D6572B7AE}" type="presOf" srcId="{609B7F42-CD64-4F6A-A98B-38A74ACD9D3A}" destId="{40B6056F-8E3E-44BF-9CA7-454258007760}" srcOrd="1" destOrd="0" presId="urn:microsoft.com/office/officeart/2005/8/layout/radial5"/>
    <dgm:cxn modelId="{F68319B1-6DF1-4850-AFAC-C59AC3DEF7BD}" srcId="{608EE521-C878-4461-8A39-41173C69406D}" destId="{BB18F987-A3F5-47AF-9975-550B6FADB29D}" srcOrd="4" destOrd="0" parTransId="{FABF3032-2E73-4E09-B309-1E84111E4A21}" sibTransId="{D3F499A1-C9C8-4572-8237-FC7E7DFEB93A}"/>
    <dgm:cxn modelId="{E37702CD-8C12-406B-838A-9DDC751866C6}" type="presOf" srcId="{ED50551B-2F01-4954-8968-D712962D5609}" destId="{B172B034-4009-4A56-9922-7A1903EA9FC2}" srcOrd="1" destOrd="0" presId="urn:microsoft.com/office/officeart/2005/8/layout/radial5"/>
    <dgm:cxn modelId="{5EB1B6D8-F698-40C1-9EE5-5B5BB2EF5607}" type="presOf" srcId="{FABF3032-2E73-4E09-B309-1E84111E4A21}" destId="{FD340A7B-4E67-4012-B202-41AE20C9B1F0}" srcOrd="0" destOrd="0" presId="urn:microsoft.com/office/officeart/2005/8/layout/radial5"/>
    <dgm:cxn modelId="{200522F1-4A4A-4243-80BC-A1A969ACE93D}" type="presOf" srcId="{608EE521-C878-4461-8A39-41173C69406D}" destId="{6827EDC5-8E79-4F50-A299-07BE5783C385}" srcOrd="0" destOrd="0" presId="urn:microsoft.com/office/officeart/2005/8/layout/radial5"/>
    <dgm:cxn modelId="{E67CB665-7BF5-4973-9F9A-A015904335AA}" type="presOf" srcId="{9B7B1521-1CD3-4678-9157-5056186EA041}" destId="{7E420558-3436-4698-A07F-03402F6C4B2F}" srcOrd="0" destOrd="0" presId="urn:microsoft.com/office/officeart/2005/8/layout/radial5"/>
    <dgm:cxn modelId="{7ACC7854-9956-4DD9-9109-C1B709EE7DF1}" type="presOf" srcId="{609B7F42-CD64-4F6A-A98B-38A74ACD9D3A}" destId="{8491CB14-1772-483B-841F-F6DA6A8D5AFD}" srcOrd="0" destOrd="0" presId="urn:microsoft.com/office/officeart/2005/8/layout/radial5"/>
    <dgm:cxn modelId="{8A58EEE0-D4DA-430F-8553-539143682B70}" type="presOf" srcId="{B8F20B33-DDBF-4070-B2C7-DC9288913785}" destId="{C7189A1F-513C-4A0D-A96D-0933EFAE4A36}" srcOrd="0" destOrd="0" presId="urn:microsoft.com/office/officeart/2005/8/layout/radial5"/>
    <dgm:cxn modelId="{FAE6875B-F484-458E-A432-BB4395A18886}" type="presOf" srcId="{367F5DA3-A8E8-4BB4-A061-855A369CE94A}" destId="{289D922B-38F2-4550-BA07-318331187634}" srcOrd="0" destOrd="0" presId="urn:microsoft.com/office/officeart/2005/8/layout/radial5"/>
    <dgm:cxn modelId="{F2573B3F-7862-4A58-A0F8-28448AD6D5DD}" srcId="{608EE521-C878-4461-8A39-41173C69406D}" destId="{B8F20B33-DDBF-4070-B2C7-DC9288913785}" srcOrd="0" destOrd="0" parTransId="{367F5DA3-A8E8-4BB4-A061-855A369CE94A}" sibTransId="{57CFC84F-C20D-4041-B57A-A8DFEF44D747}"/>
    <dgm:cxn modelId="{F1DB9D9B-59D7-4714-AC67-1F1675915EBE}" type="presOf" srcId="{B44DCE1D-182D-4838-9034-534024657AF5}" destId="{24BD923C-7670-41EC-81D1-88669B9772DF}" srcOrd="1" destOrd="0" presId="urn:microsoft.com/office/officeart/2005/8/layout/radial5"/>
    <dgm:cxn modelId="{6990B947-5E93-481C-B034-087F6C99247F}" type="presOf" srcId="{FABF3032-2E73-4E09-B309-1E84111E4A21}" destId="{961B7BD8-AE01-4074-A51D-741371C95552}" srcOrd="1" destOrd="0" presId="urn:microsoft.com/office/officeart/2005/8/layout/radial5"/>
    <dgm:cxn modelId="{9974AAED-B377-4EDF-993A-F1535F4A62F5}" type="presOf" srcId="{367F5DA3-A8E8-4BB4-A061-855A369CE94A}" destId="{5FCE0F96-6375-4734-A942-ADD706E6F00F}" srcOrd="1" destOrd="0" presId="urn:microsoft.com/office/officeart/2005/8/layout/radial5"/>
    <dgm:cxn modelId="{DD44164B-FECC-4EEE-97FC-5E53AECAA7D0}" type="presOf" srcId="{B44DCE1D-182D-4838-9034-534024657AF5}" destId="{83239048-D4D3-4DEB-92C2-E4F8453BB33F}" srcOrd="0" destOrd="0" presId="urn:microsoft.com/office/officeart/2005/8/layout/radial5"/>
    <dgm:cxn modelId="{D92346BA-951A-4E5A-9807-04B1536049EE}" srcId="{608EE521-C878-4461-8A39-41173C69406D}" destId="{FB8535A4-DAFB-48D6-B6FE-4CA32A9A84F6}" srcOrd="3" destOrd="0" parTransId="{609B7F42-CD64-4F6A-A98B-38A74ACD9D3A}" sibTransId="{1E00B121-229C-4C06-97B1-C4CD118C2A6A}"/>
    <dgm:cxn modelId="{2C1F37F2-FC04-4C3F-83B5-70DCC4AF15C4}" type="presParOf" srcId="{36F6982F-339C-4522-980D-511FABEA6F68}" destId="{6827EDC5-8E79-4F50-A299-07BE5783C385}" srcOrd="0" destOrd="0" presId="urn:microsoft.com/office/officeart/2005/8/layout/radial5"/>
    <dgm:cxn modelId="{2C652910-D16A-4D01-85C5-54B5024BF1B6}" type="presParOf" srcId="{36F6982F-339C-4522-980D-511FABEA6F68}" destId="{289D922B-38F2-4550-BA07-318331187634}" srcOrd="1" destOrd="0" presId="urn:microsoft.com/office/officeart/2005/8/layout/radial5"/>
    <dgm:cxn modelId="{364D068D-E968-4430-9F5E-DD0F4899D31D}" type="presParOf" srcId="{289D922B-38F2-4550-BA07-318331187634}" destId="{5FCE0F96-6375-4734-A942-ADD706E6F00F}" srcOrd="0" destOrd="0" presId="urn:microsoft.com/office/officeart/2005/8/layout/radial5"/>
    <dgm:cxn modelId="{F876E102-C1D9-4E1A-9C72-57ACC6BADCBA}" type="presParOf" srcId="{36F6982F-339C-4522-980D-511FABEA6F68}" destId="{C7189A1F-513C-4A0D-A96D-0933EFAE4A36}" srcOrd="2" destOrd="0" presId="urn:microsoft.com/office/officeart/2005/8/layout/radial5"/>
    <dgm:cxn modelId="{6B3CEAF9-A857-4CF5-B029-8E711D46FD33}" type="presParOf" srcId="{36F6982F-339C-4522-980D-511FABEA6F68}" destId="{83239048-D4D3-4DEB-92C2-E4F8453BB33F}" srcOrd="3" destOrd="0" presId="urn:microsoft.com/office/officeart/2005/8/layout/radial5"/>
    <dgm:cxn modelId="{41F8F47C-524B-452E-8AFC-B22A120A8F4A}" type="presParOf" srcId="{83239048-D4D3-4DEB-92C2-E4F8453BB33F}" destId="{24BD923C-7670-41EC-81D1-88669B9772DF}" srcOrd="0" destOrd="0" presId="urn:microsoft.com/office/officeart/2005/8/layout/radial5"/>
    <dgm:cxn modelId="{58E2F59B-C44C-486F-83E3-5D87CA46D2A6}" type="presParOf" srcId="{36F6982F-339C-4522-980D-511FABEA6F68}" destId="{7E420558-3436-4698-A07F-03402F6C4B2F}" srcOrd="4" destOrd="0" presId="urn:microsoft.com/office/officeart/2005/8/layout/radial5"/>
    <dgm:cxn modelId="{290272C6-9039-4C86-901E-BFBBC78D66B7}" type="presParOf" srcId="{36F6982F-339C-4522-980D-511FABEA6F68}" destId="{A7F1F835-7615-4D56-AC5A-12566412C72C}" srcOrd="5" destOrd="0" presId="urn:microsoft.com/office/officeart/2005/8/layout/radial5"/>
    <dgm:cxn modelId="{9FEA534F-2D8D-433A-8906-913B0E09E94C}" type="presParOf" srcId="{A7F1F835-7615-4D56-AC5A-12566412C72C}" destId="{B172B034-4009-4A56-9922-7A1903EA9FC2}" srcOrd="0" destOrd="0" presId="urn:microsoft.com/office/officeart/2005/8/layout/radial5"/>
    <dgm:cxn modelId="{482D6A96-50B0-4DC8-9FE9-8A5F2562695A}" type="presParOf" srcId="{36F6982F-339C-4522-980D-511FABEA6F68}" destId="{06AF6E69-B75A-4BCC-83EA-22FEEA59AF9D}" srcOrd="6" destOrd="0" presId="urn:microsoft.com/office/officeart/2005/8/layout/radial5"/>
    <dgm:cxn modelId="{FEEBB171-D0BA-417A-966A-9C7D0C6D3A07}" type="presParOf" srcId="{36F6982F-339C-4522-980D-511FABEA6F68}" destId="{8491CB14-1772-483B-841F-F6DA6A8D5AFD}" srcOrd="7" destOrd="0" presId="urn:microsoft.com/office/officeart/2005/8/layout/radial5"/>
    <dgm:cxn modelId="{AD446C15-4AF0-4CE2-8093-5AAA636278CA}" type="presParOf" srcId="{8491CB14-1772-483B-841F-F6DA6A8D5AFD}" destId="{40B6056F-8E3E-44BF-9CA7-454258007760}" srcOrd="0" destOrd="0" presId="urn:microsoft.com/office/officeart/2005/8/layout/radial5"/>
    <dgm:cxn modelId="{1894768E-7B08-495E-BE18-5E9E2B109DAF}" type="presParOf" srcId="{36F6982F-339C-4522-980D-511FABEA6F68}" destId="{F77E466A-F137-44D4-940E-050C50FAEF39}" srcOrd="8" destOrd="0" presId="urn:microsoft.com/office/officeart/2005/8/layout/radial5"/>
    <dgm:cxn modelId="{23C71803-657B-45D4-B33F-911FADC725FA}" type="presParOf" srcId="{36F6982F-339C-4522-980D-511FABEA6F68}" destId="{FD340A7B-4E67-4012-B202-41AE20C9B1F0}" srcOrd="9" destOrd="0" presId="urn:microsoft.com/office/officeart/2005/8/layout/radial5"/>
    <dgm:cxn modelId="{E74D355B-98B2-4A5E-83A3-5C0C72C03F05}" type="presParOf" srcId="{FD340A7B-4E67-4012-B202-41AE20C9B1F0}" destId="{961B7BD8-AE01-4074-A51D-741371C95552}" srcOrd="0" destOrd="0" presId="urn:microsoft.com/office/officeart/2005/8/layout/radial5"/>
    <dgm:cxn modelId="{0F9ABE68-1848-4783-902C-42313929AF6E}" type="presParOf" srcId="{36F6982F-339C-4522-980D-511FABEA6F68}" destId="{25DF4C92-C974-44DA-80A0-62C8958853C4}" srcOrd="10"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27EDC5-8E79-4F50-A299-07BE5783C385}">
      <dsp:nvSpPr>
        <dsp:cNvPr id="0" name=""/>
        <dsp:cNvSpPr/>
      </dsp:nvSpPr>
      <dsp:spPr>
        <a:xfrm>
          <a:off x="2232825" y="1133958"/>
          <a:ext cx="808658" cy="8086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he-IL" sz="900" kern="1200"/>
            <a:t>אינדיקטורים מרכזיים לשקיפות שלטונית</a:t>
          </a:r>
        </a:p>
      </dsp:txBody>
      <dsp:txXfrm>
        <a:off x="2351250" y="1252383"/>
        <a:ext cx="571808" cy="571808"/>
      </dsp:txXfrm>
    </dsp:sp>
    <dsp:sp modelId="{289D922B-38F2-4550-BA07-318331187634}">
      <dsp:nvSpPr>
        <dsp:cNvPr id="0" name=""/>
        <dsp:cNvSpPr/>
      </dsp:nvSpPr>
      <dsp:spPr>
        <a:xfrm rot="16200000">
          <a:off x="2551307" y="839369"/>
          <a:ext cx="171694" cy="2749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rtl="1">
            <a:lnSpc>
              <a:spcPct val="90000"/>
            </a:lnSpc>
            <a:spcBef>
              <a:spcPct val="0"/>
            </a:spcBef>
            <a:spcAft>
              <a:spcPct val="35000"/>
            </a:spcAft>
          </a:pPr>
          <a:endParaRPr lang="he-IL" sz="700" kern="1200"/>
        </a:p>
      </dsp:txBody>
      <dsp:txXfrm>
        <a:off x="2577061" y="920112"/>
        <a:ext cx="120186" cy="164966"/>
      </dsp:txXfrm>
    </dsp:sp>
    <dsp:sp modelId="{C7189A1F-513C-4A0D-A96D-0933EFAE4A36}">
      <dsp:nvSpPr>
        <dsp:cNvPr id="0" name=""/>
        <dsp:cNvSpPr/>
      </dsp:nvSpPr>
      <dsp:spPr>
        <a:xfrm>
          <a:off x="2232825" y="1347"/>
          <a:ext cx="808658" cy="8086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he-IL" sz="900" kern="1200"/>
            <a:t>תהליכי קבלת החלטות שיתוף</a:t>
          </a:r>
        </a:p>
      </dsp:txBody>
      <dsp:txXfrm>
        <a:off x="2351250" y="119772"/>
        <a:ext cx="571808" cy="571808"/>
      </dsp:txXfrm>
    </dsp:sp>
    <dsp:sp modelId="{83239048-D4D3-4DEB-92C2-E4F8453BB33F}">
      <dsp:nvSpPr>
        <dsp:cNvPr id="0" name=""/>
        <dsp:cNvSpPr/>
      </dsp:nvSpPr>
      <dsp:spPr>
        <a:xfrm rot="19800000">
          <a:off x="3037534" y="1120092"/>
          <a:ext cx="171694" cy="2749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rtl="1">
            <a:lnSpc>
              <a:spcPct val="90000"/>
            </a:lnSpc>
            <a:spcBef>
              <a:spcPct val="0"/>
            </a:spcBef>
            <a:spcAft>
              <a:spcPct val="35000"/>
            </a:spcAft>
          </a:pPr>
          <a:endParaRPr lang="he-IL" sz="700" kern="1200"/>
        </a:p>
      </dsp:txBody>
      <dsp:txXfrm>
        <a:off x="3040984" y="1187958"/>
        <a:ext cx="120186" cy="164966"/>
      </dsp:txXfrm>
    </dsp:sp>
    <dsp:sp modelId="{7E420558-3436-4698-A07F-03402F6C4B2F}">
      <dsp:nvSpPr>
        <dsp:cNvPr id="0" name=""/>
        <dsp:cNvSpPr/>
      </dsp:nvSpPr>
      <dsp:spPr>
        <a:xfrm>
          <a:off x="3213695" y="567652"/>
          <a:ext cx="808658" cy="8086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he-IL" sz="900" kern="1200"/>
            <a:t>שחיתות שלטונית</a:t>
          </a:r>
        </a:p>
      </dsp:txBody>
      <dsp:txXfrm>
        <a:off x="3332120" y="686077"/>
        <a:ext cx="571808" cy="571808"/>
      </dsp:txXfrm>
    </dsp:sp>
    <dsp:sp modelId="{A7F1F835-7615-4D56-AC5A-12566412C72C}">
      <dsp:nvSpPr>
        <dsp:cNvPr id="0" name=""/>
        <dsp:cNvSpPr/>
      </dsp:nvSpPr>
      <dsp:spPr>
        <a:xfrm rot="1800000">
          <a:off x="3037534" y="1681538"/>
          <a:ext cx="171694" cy="2749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rtl="1">
            <a:lnSpc>
              <a:spcPct val="90000"/>
            </a:lnSpc>
            <a:spcBef>
              <a:spcPct val="0"/>
            </a:spcBef>
            <a:spcAft>
              <a:spcPct val="35000"/>
            </a:spcAft>
          </a:pPr>
          <a:endParaRPr lang="he-IL" sz="700" kern="1200"/>
        </a:p>
      </dsp:txBody>
      <dsp:txXfrm>
        <a:off x="3040984" y="1723650"/>
        <a:ext cx="120186" cy="164966"/>
      </dsp:txXfrm>
    </dsp:sp>
    <dsp:sp modelId="{06AF6E69-B75A-4BCC-83EA-22FEEA59AF9D}">
      <dsp:nvSpPr>
        <dsp:cNvPr id="0" name=""/>
        <dsp:cNvSpPr/>
      </dsp:nvSpPr>
      <dsp:spPr>
        <a:xfrm>
          <a:off x="3213695" y="1700263"/>
          <a:ext cx="808658" cy="8086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he-IL" sz="900" kern="1200"/>
            <a:t>תקציב</a:t>
          </a:r>
        </a:p>
      </dsp:txBody>
      <dsp:txXfrm>
        <a:off x="3332120" y="1818688"/>
        <a:ext cx="571808" cy="571808"/>
      </dsp:txXfrm>
    </dsp:sp>
    <dsp:sp modelId="{8491CB14-1772-483B-841F-F6DA6A8D5AFD}">
      <dsp:nvSpPr>
        <dsp:cNvPr id="0" name=""/>
        <dsp:cNvSpPr/>
      </dsp:nvSpPr>
      <dsp:spPr>
        <a:xfrm rot="5400000">
          <a:off x="2551307" y="1962261"/>
          <a:ext cx="171694" cy="2749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rtl="1">
            <a:lnSpc>
              <a:spcPct val="90000"/>
            </a:lnSpc>
            <a:spcBef>
              <a:spcPct val="0"/>
            </a:spcBef>
            <a:spcAft>
              <a:spcPct val="35000"/>
            </a:spcAft>
          </a:pPr>
          <a:endParaRPr lang="he-IL" sz="700" kern="1200"/>
        </a:p>
      </dsp:txBody>
      <dsp:txXfrm>
        <a:off x="2577061" y="1991496"/>
        <a:ext cx="120186" cy="164966"/>
      </dsp:txXfrm>
    </dsp:sp>
    <dsp:sp modelId="{F77E466A-F137-44D4-940E-050C50FAEF39}">
      <dsp:nvSpPr>
        <dsp:cNvPr id="0" name=""/>
        <dsp:cNvSpPr/>
      </dsp:nvSpPr>
      <dsp:spPr>
        <a:xfrm>
          <a:off x="2232825" y="2266568"/>
          <a:ext cx="808658" cy="8086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he-IL" sz="900" kern="1200"/>
            <a:t>תהליכי קבלת החלטות (יידוע)</a:t>
          </a:r>
        </a:p>
      </dsp:txBody>
      <dsp:txXfrm>
        <a:off x="2351250" y="2384993"/>
        <a:ext cx="571808" cy="571808"/>
      </dsp:txXfrm>
    </dsp:sp>
    <dsp:sp modelId="{69027EE3-2CBD-4405-BCE6-5A913BB4E960}">
      <dsp:nvSpPr>
        <dsp:cNvPr id="0" name=""/>
        <dsp:cNvSpPr/>
      </dsp:nvSpPr>
      <dsp:spPr>
        <a:xfrm rot="9000000">
          <a:off x="2065081" y="1681538"/>
          <a:ext cx="171694" cy="2749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rtl="1">
            <a:lnSpc>
              <a:spcPct val="90000"/>
            </a:lnSpc>
            <a:spcBef>
              <a:spcPct val="0"/>
            </a:spcBef>
            <a:spcAft>
              <a:spcPct val="35000"/>
            </a:spcAft>
          </a:pPr>
          <a:endParaRPr lang="he-IL" sz="700" kern="1200"/>
        </a:p>
      </dsp:txBody>
      <dsp:txXfrm rot="10800000">
        <a:off x="2113139" y="1723650"/>
        <a:ext cx="120186" cy="164966"/>
      </dsp:txXfrm>
    </dsp:sp>
    <dsp:sp modelId="{179CA0CD-FE0E-48D1-9CF4-1CD37079F1E9}">
      <dsp:nvSpPr>
        <dsp:cNvPr id="0" name=""/>
        <dsp:cNvSpPr/>
      </dsp:nvSpPr>
      <dsp:spPr>
        <a:xfrm>
          <a:off x="1251955" y="1700263"/>
          <a:ext cx="808658" cy="8086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he-IL" sz="900" kern="1200"/>
            <a:t>חוקי פרסום מידע</a:t>
          </a:r>
        </a:p>
      </dsp:txBody>
      <dsp:txXfrm>
        <a:off x="1370380" y="1818688"/>
        <a:ext cx="571808" cy="571808"/>
      </dsp:txXfrm>
    </dsp:sp>
    <dsp:sp modelId="{8DFD9F6B-982A-464F-B28A-7A01BBF4FC8E}">
      <dsp:nvSpPr>
        <dsp:cNvPr id="0" name=""/>
        <dsp:cNvSpPr/>
      </dsp:nvSpPr>
      <dsp:spPr>
        <a:xfrm rot="12600000">
          <a:off x="2065081" y="1120092"/>
          <a:ext cx="171694" cy="2749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rtl="1">
            <a:lnSpc>
              <a:spcPct val="90000"/>
            </a:lnSpc>
            <a:spcBef>
              <a:spcPct val="0"/>
            </a:spcBef>
            <a:spcAft>
              <a:spcPct val="35000"/>
            </a:spcAft>
          </a:pPr>
          <a:endParaRPr lang="he-IL" sz="700" kern="1200"/>
        </a:p>
      </dsp:txBody>
      <dsp:txXfrm rot="10800000">
        <a:off x="2113139" y="1187958"/>
        <a:ext cx="120186" cy="164966"/>
      </dsp:txXfrm>
    </dsp:sp>
    <dsp:sp modelId="{D2E77B88-3A28-4B95-A684-23DAFA180999}">
      <dsp:nvSpPr>
        <dsp:cNvPr id="0" name=""/>
        <dsp:cNvSpPr/>
      </dsp:nvSpPr>
      <dsp:spPr>
        <a:xfrm>
          <a:off x="1251955" y="567652"/>
          <a:ext cx="808658" cy="8086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he-IL" sz="900" kern="1200"/>
            <a:t>חוקי חופש מידע (רספונסיבי)</a:t>
          </a:r>
        </a:p>
      </dsp:txBody>
      <dsp:txXfrm>
        <a:off x="1370380" y="686077"/>
        <a:ext cx="571808" cy="5718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27EDC5-8E79-4F50-A299-07BE5783C385}">
      <dsp:nvSpPr>
        <dsp:cNvPr id="0" name=""/>
        <dsp:cNvSpPr/>
      </dsp:nvSpPr>
      <dsp:spPr>
        <a:xfrm>
          <a:off x="2201921" y="1219319"/>
          <a:ext cx="870467" cy="8704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he-IL" sz="900" kern="1200"/>
            <a:t>אינדיקטורים מרכזיים לשקיפות מגדרית</a:t>
          </a:r>
        </a:p>
      </dsp:txBody>
      <dsp:txXfrm>
        <a:off x="2329398" y="1346796"/>
        <a:ext cx="615513" cy="615513"/>
      </dsp:txXfrm>
    </dsp:sp>
    <dsp:sp modelId="{289D922B-38F2-4550-BA07-318331187634}">
      <dsp:nvSpPr>
        <dsp:cNvPr id="0" name=""/>
        <dsp:cNvSpPr/>
      </dsp:nvSpPr>
      <dsp:spPr>
        <a:xfrm rot="16200000">
          <a:off x="2545177" y="903004"/>
          <a:ext cx="183954" cy="2959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rtl="1">
            <a:lnSpc>
              <a:spcPct val="90000"/>
            </a:lnSpc>
            <a:spcBef>
              <a:spcPct val="0"/>
            </a:spcBef>
            <a:spcAft>
              <a:spcPct val="35000"/>
            </a:spcAft>
          </a:pPr>
          <a:endParaRPr lang="he-IL" sz="700" kern="1200"/>
        </a:p>
      </dsp:txBody>
      <dsp:txXfrm>
        <a:off x="2572770" y="989789"/>
        <a:ext cx="128768" cy="177574"/>
      </dsp:txXfrm>
    </dsp:sp>
    <dsp:sp modelId="{C7189A1F-513C-4A0D-A96D-0933EFAE4A36}">
      <dsp:nvSpPr>
        <dsp:cNvPr id="0" name=""/>
        <dsp:cNvSpPr/>
      </dsp:nvSpPr>
      <dsp:spPr>
        <a:xfrm>
          <a:off x="2201921" y="1768"/>
          <a:ext cx="870467" cy="8704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he-IL" sz="900" kern="1200"/>
            <a:t>העסקה ושכר</a:t>
          </a:r>
        </a:p>
      </dsp:txBody>
      <dsp:txXfrm>
        <a:off x="2329398" y="129245"/>
        <a:ext cx="615513" cy="615513"/>
      </dsp:txXfrm>
    </dsp:sp>
    <dsp:sp modelId="{83239048-D4D3-4DEB-92C2-E4F8453BB33F}">
      <dsp:nvSpPr>
        <dsp:cNvPr id="0" name=""/>
        <dsp:cNvSpPr/>
      </dsp:nvSpPr>
      <dsp:spPr>
        <a:xfrm rot="20520000">
          <a:off x="3119206" y="1320060"/>
          <a:ext cx="183954" cy="2959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rtl="1">
            <a:lnSpc>
              <a:spcPct val="90000"/>
            </a:lnSpc>
            <a:spcBef>
              <a:spcPct val="0"/>
            </a:spcBef>
            <a:spcAft>
              <a:spcPct val="35000"/>
            </a:spcAft>
          </a:pPr>
          <a:endParaRPr lang="he-IL" sz="700" kern="1200"/>
        </a:p>
      </dsp:txBody>
      <dsp:txXfrm>
        <a:off x="3120556" y="1387779"/>
        <a:ext cx="128768" cy="177574"/>
      </dsp:txXfrm>
    </dsp:sp>
    <dsp:sp modelId="{7E420558-3436-4698-A07F-03402F6C4B2F}">
      <dsp:nvSpPr>
        <dsp:cNvPr id="0" name=""/>
        <dsp:cNvSpPr/>
      </dsp:nvSpPr>
      <dsp:spPr>
        <a:xfrm>
          <a:off x="3359881" y="843075"/>
          <a:ext cx="870467" cy="8704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he-IL" sz="900" kern="1200"/>
            <a:t>תפקידי ניהול וקבלת החלטות</a:t>
          </a:r>
        </a:p>
      </dsp:txBody>
      <dsp:txXfrm>
        <a:off x="3487358" y="970552"/>
        <a:ext cx="615513" cy="615513"/>
      </dsp:txXfrm>
    </dsp:sp>
    <dsp:sp modelId="{A7F1F835-7615-4D56-AC5A-12566412C72C}">
      <dsp:nvSpPr>
        <dsp:cNvPr id="0" name=""/>
        <dsp:cNvSpPr/>
      </dsp:nvSpPr>
      <dsp:spPr>
        <a:xfrm rot="3240000">
          <a:off x="2899946" y="1994871"/>
          <a:ext cx="183954" cy="2959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rtl="1">
            <a:lnSpc>
              <a:spcPct val="90000"/>
            </a:lnSpc>
            <a:spcBef>
              <a:spcPct val="0"/>
            </a:spcBef>
            <a:spcAft>
              <a:spcPct val="35000"/>
            </a:spcAft>
          </a:pPr>
          <a:endParaRPr lang="he-IL" sz="700" kern="1200"/>
        </a:p>
      </dsp:txBody>
      <dsp:txXfrm>
        <a:off x="2911320" y="2031740"/>
        <a:ext cx="128768" cy="177574"/>
      </dsp:txXfrm>
    </dsp:sp>
    <dsp:sp modelId="{06AF6E69-B75A-4BCC-83EA-22FEEA59AF9D}">
      <dsp:nvSpPr>
        <dsp:cNvPr id="0" name=""/>
        <dsp:cNvSpPr/>
      </dsp:nvSpPr>
      <dsp:spPr>
        <a:xfrm>
          <a:off x="2917580" y="2204339"/>
          <a:ext cx="870467" cy="8704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he-IL" sz="900" kern="1200"/>
            <a:t>דמוגרפיה של עוני</a:t>
          </a:r>
        </a:p>
      </dsp:txBody>
      <dsp:txXfrm>
        <a:off x="3045057" y="2331816"/>
        <a:ext cx="615513" cy="615513"/>
      </dsp:txXfrm>
    </dsp:sp>
    <dsp:sp modelId="{8491CB14-1772-483B-841F-F6DA6A8D5AFD}">
      <dsp:nvSpPr>
        <dsp:cNvPr id="0" name=""/>
        <dsp:cNvSpPr/>
      </dsp:nvSpPr>
      <dsp:spPr>
        <a:xfrm rot="7560000">
          <a:off x="2190408" y="1994871"/>
          <a:ext cx="183954" cy="2959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rtl="1">
            <a:lnSpc>
              <a:spcPct val="90000"/>
            </a:lnSpc>
            <a:spcBef>
              <a:spcPct val="0"/>
            </a:spcBef>
            <a:spcAft>
              <a:spcPct val="35000"/>
            </a:spcAft>
          </a:pPr>
          <a:endParaRPr lang="he-IL" sz="700" kern="1200"/>
        </a:p>
      </dsp:txBody>
      <dsp:txXfrm rot="10800000">
        <a:off x="2234220" y="2031740"/>
        <a:ext cx="128768" cy="177574"/>
      </dsp:txXfrm>
    </dsp:sp>
    <dsp:sp modelId="{F77E466A-F137-44D4-940E-050C50FAEF39}">
      <dsp:nvSpPr>
        <dsp:cNvPr id="0" name=""/>
        <dsp:cNvSpPr/>
      </dsp:nvSpPr>
      <dsp:spPr>
        <a:xfrm>
          <a:off x="1486262" y="2204339"/>
          <a:ext cx="870467" cy="8704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he-IL" sz="900" kern="1200"/>
            <a:t>בריאות ולידה</a:t>
          </a:r>
        </a:p>
      </dsp:txBody>
      <dsp:txXfrm>
        <a:off x="1613739" y="2331816"/>
        <a:ext cx="615513" cy="615513"/>
      </dsp:txXfrm>
    </dsp:sp>
    <dsp:sp modelId="{FD340A7B-4E67-4012-B202-41AE20C9B1F0}">
      <dsp:nvSpPr>
        <dsp:cNvPr id="0" name=""/>
        <dsp:cNvSpPr/>
      </dsp:nvSpPr>
      <dsp:spPr>
        <a:xfrm rot="11880000">
          <a:off x="1971149" y="1320060"/>
          <a:ext cx="183954" cy="2959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rtl="1">
            <a:lnSpc>
              <a:spcPct val="90000"/>
            </a:lnSpc>
            <a:spcBef>
              <a:spcPct val="0"/>
            </a:spcBef>
            <a:spcAft>
              <a:spcPct val="35000"/>
            </a:spcAft>
          </a:pPr>
          <a:endParaRPr lang="he-IL" sz="700" kern="1200"/>
        </a:p>
      </dsp:txBody>
      <dsp:txXfrm rot="10800000">
        <a:off x="2024985" y="1387779"/>
        <a:ext cx="128768" cy="177574"/>
      </dsp:txXfrm>
    </dsp:sp>
    <dsp:sp modelId="{25DF4C92-C974-44DA-80A0-62C8958853C4}">
      <dsp:nvSpPr>
        <dsp:cNvPr id="0" name=""/>
        <dsp:cNvSpPr/>
      </dsp:nvSpPr>
      <dsp:spPr>
        <a:xfrm>
          <a:off x="1043961" y="843075"/>
          <a:ext cx="870467" cy="8704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he-IL" sz="900" kern="1200"/>
            <a:t> ביטחון אישי ואלימות כלפי נשים </a:t>
          </a:r>
        </a:p>
      </dsp:txBody>
      <dsp:txXfrm>
        <a:off x="1171438" y="970552"/>
        <a:ext cx="615513" cy="615513"/>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Cuc17</b:Tag>
    <b:SourceType>JournalArticle</b:SourceType>
    <b:Guid>{5FE3F061-5637-4B9A-ADA1-6A8E5EC9F1EB}</b:Guid>
    <b:LCID>en-GB</b:LCID>
    <b:Author>
      <b:Author>
        <b:NameList>
          <b:Person>
            <b:Last>Cucciniello</b:Last>
            <b:First>Maria</b:First>
          </b:Person>
          <b:Person>
            <b:Last>Porumbescu</b:Last>
            <b:First>Gregory</b:First>
            <b:Middle>A.</b:Middle>
          </b:Person>
          <b:Person>
            <b:Last>Grimmelikhuijsen</b:Last>
            <b:First>Stephan</b:First>
          </b:Person>
        </b:NameList>
      </b:Author>
    </b:Author>
    <b:Title>25 years of transparency research: Evidence and future directions</b:Title>
    <b:JournalName>Public Administration Review</b:JournalName>
    <b:Year>2017</b:Year>
    <b:Pages>32-44</b:Pages>
    <b:Volume>77</b:Volume>
    <b:Issue>1</b:Issue>
    <b:RefOrder>13</b:RefOrder>
  </b:Source>
  <b:Source>
    <b:Tag>Etz14</b:Tag>
    <b:SourceType>JournalArticle</b:SourceType>
    <b:Guid>{70F7431E-E657-47CF-B492-BDB7B590286B}</b:Guid>
    <b:LCID>en-US</b:LCID>
    <b:Author>
      <b:Author>
        <b:NameList>
          <b:Person>
            <b:Last>Etzioni</b:Last>
            <b:First>Amitai</b:First>
          </b:Person>
        </b:NameList>
      </b:Author>
    </b:Author>
    <b:Title>The limits of transparency</b:Title>
    <b:JournalName>Public Administration Review</b:JournalName>
    <b:Year>2014</b:Year>
    <b:Pages>687-688</b:Pages>
    <b:Volume>74</b:Volume>
    <b:Issue>6</b:Issue>
    <b:RefOrder>12</b:RefOrder>
  </b:Source>
  <b:Source>
    <b:Tag>Etz10</b:Tag>
    <b:SourceType>JournalArticle</b:SourceType>
    <b:Guid>{CE36CD4D-1EDD-48A6-83A8-7CD40990DA1F}</b:Guid>
    <b:LCID>en-GB</b:LCID>
    <b:Author>
      <b:Author>
        <b:NameList>
          <b:Person>
            <b:Last>Etzioni</b:Last>
            <b:First>Amitai</b:First>
          </b:Person>
        </b:NameList>
      </b:Author>
    </b:Author>
    <b:Title>Is transparency the best disinfectant?</b:Title>
    <b:JournalName>Journal of political philosophy</b:JournalName>
    <b:Year>2010</b:Year>
    <b:Pages>389-404</b:Pages>
    <b:Volume>14</b:Volume>
    <b:Issue>8</b:Issue>
    <b:RefOrder>24</b:RefOrder>
  </b:Source>
  <b:Source>
    <b:Tag>Tej15</b:Tag>
    <b:SourceType>JournalArticle</b:SourceType>
    <b:Guid>{55FF9218-836A-4AB0-9864-0F8AB1EFD2F5}</b:Guid>
    <b:LCID>en-US</b:LCID>
    <b:Author>
      <b:Author>
        <b:NameList>
          <b:Person>
            <b:Last>Tejedo-Romero</b:Last>
            <b:First>F.,</b:First>
          </b:Person>
          <b:Person>
            <b:Last>de Araujo</b:Last>
            <b:First>J.</b:First>
            <b:Middle>F. F. E.</b:Middle>
          </b:Person>
        </b:NameList>
      </b:Author>
    </b:Author>
    <b:Title>Tejedo-Romero, F., &amp; de ADeterminants of local governments’ transparency in times of crisis: evidence from municipality-level panel data</b:Title>
    <b:JournalName>Administration &amp; society</b:JournalName>
    <b:Year>2015</b:Year>
    <b:Pages>527-554</b:Pages>
    <b:Volume>50</b:Volume>
    <b:Issue>4</b:Issue>
    <b:RefOrder>2</b:RefOrder>
  </b:Source>
  <b:Source>
    <b:Tag>CMe18</b:Tag>
    <b:SourceType>Misc</b:SourceType>
    <b:Guid>{80B3715E-A0A1-4DE8-A05A-4E1992E6731A}</b:Guid>
    <b:LCID>en-US</b:LCID>
    <b:Author>
      <b:Author>
        <b:NameList>
          <b:Person>
            <b:Last>Metallo</b:Last>
            <b:First>C.</b:First>
          </b:Person>
          <b:Person>
            <b:Last>Gesuele</b:Last>
            <b:First>B.</b:First>
          </b:Person>
          <b:Person>
            <b:Last>Longobardi</b:Last>
            <b:First>S.</b:First>
          </b:Person>
        </b:NameList>
      </b:Author>
      <b:Editor>
        <b:NameList>
          <b:Person>
            <b:Last>A.</b:Last>
            <b:First>Farazmand</b:First>
          </b:Person>
        </b:NameList>
      </b:Editor>
    </b:Author>
    <b:Title>Comparative Digitalization</b:Title>
    <b:JournalName>Metallo C., Gesuele B., Longobardi S. (2018) Comparative Digitalization. In: Farazmand A. (eds) Global Encyclopedia of Public Administration, Public Policy, and Governance. Springer, Cham</b:JournalName>
    <b:Year>2018</b:Year>
    <b:PublicationTitle>Global Encyclopedia of Public Administration, Public Policy, and Governance</b:PublicationTitle>
    <b:Publisher>Springer, Cham</b:Publisher>
    <b:BookTitle>. In: Farazmand A. (eds) Global Encyclopedia of Public Administration, Public Policy, and Governance.</b:BookTitle>
    <b:Pages>881-887</b:Pages>
    <b:RefOrder>28</b:RefOrder>
  </b:Source>
  <b:Source>
    <b:Tag>Hoo06</b:Tag>
    <b:SourceType>Book</b:SourceType>
    <b:Guid>{705F33AD-1301-4C8D-99E5-A69DC1D2A64E}</b:Guid>
    <b:LCID>en-GB</b:LCID>
    <b:Author>
      <b:Author>
        <b:NameList>
          <b:Person>
            <b:Last>Hood</b:Last>
            <b:First>C.</b:First>
          </b:Person>
          <b:Person>
            <b:Last>Heald</b:Last>
            <b:First>D.</b:First>
          </b:Person>
        </b:NameList>
      </b:Author>
    </b:Author>
    <b:Title>Transparency: The key to better governance?</b:Title>
    <b:Year>2006</b:Year>
    <b:Publisher>Oxford University Press for The British Academy</b:Publisher>
    <b:Volume>135</b:Volume>
    <b:RefOrder>1</b:RefOrder>
  </b:Source>
  <b:Source>
    <b:Tag>Mei13</b:Tag>
    <b:SourceType>JournalArticle</b:SourceType>
    <b:Guid>{DE63FD4D-6A39-4943-AAC5-2A16767EA43D}</b:Guid>
    <b:LCID>en-US</b:LCID>
    <b:Title>Understanding the complex dynamics of transparency</b:Title>
    <b:Year>2013</b:Year>
    <b:Author>
      <b:Author>
        <b:NameList>
          <b:Person>
            <b:Last>Meijer</b:Last>
            <b:First>A.</b:First>
          </b:Person>
        </b:NameList>
      </b:Author>
    </b:Author>
    <b:JournalName>Public Administration Review</b:JournalName>
    <b:Pages>429-439</b:Pages>
    <b:Volume>73</b:Volume>
    <b:Issue>3</b:Issue>
    <b:RefOrder>4</b:RefOrder>
  </b:Source>
  <b:Source>
    <b:Tag>Gri12</b:Tag>
    <b:SourceType>JournalArticle</b:SourceType>
    <b:Guid>{055B3D5C-35D4-4B73-9B83-5D2F2D755F30}</b:Guid>
    <b:LCID>en-US</b:LCID>
    <b:Author>
      <b:Author>
        <b:NameList>
          <b:Person>
            <b:Last>Grimmelikhuijsen</b:Last>
            <b:First>S.</b:First>
            <b:Middle>G.</b:Middle>
          </b:Person>
          <b:Person>
            <b:Last>Welch</b:Last>
            <b:First>E.</b:First>
            <b:Middle>W.</b:Middle>
          </b:Person>
        </b:NameList>
      </b:Author>
    </b:Author>
    <b:Title>Developing and testing a theoretical framework for computer‐mediated transparency of local governments</b:Title>
    <b:JournalName>Public administration review</b:JournalName>
    <b:Year>2012</b:Year>
    <b:Pages>562-571</b:Pages>
    <b:Volume>72</b:Volume>
    <b:Issue>4</b:Issue>
    <b:RefOrder>3</b:RefOrder>
  </b:Source>
  <b:Source>
    <b:Tag>Bir06</b:Tag>
    <b:SourceType>JournalArticle</b:SourceType>
    <b:Guid>{BE872BDF-73C7-4C7E-8EEC-F705BB17BE17}</b:Guid>
    <b:LCID>en-US</b:LCID>
    <b:Author>
      <b:Author>
        <b:NameList>
          <b:Person>
            <b:Last>Birkinshaw</b:Last>
            <b:First>J.</b:First>
            <b:Middle>M.</b:Middle>
          </b:Person>
          <b:Person>
            <b:Last>Mol</b:Last>
            <b:First>M.</b:First>
            <b:Middle>J.</b:Middle>
          </b:Person>
        </b:NameList>
      </b:Author>
    </b:Author>
    <b:Title>How management innovation happens</b:Title>
    <b:JournalName>MIT Sloan management review</b:JournalName>
    <b:Year>2006</b:Year>
    <b:Pages>81-88</b:Pages>
    <b:Volume>47</b:Volume>
    <b:Issue>4</b:Issue>
    <b:RefOrder>5</b:RefOrder>
  </b:Source>
  <b:Source>
    <b:Tag>Hir00</b:Tag>
    <b:SourceType>JournalArticle</b:SourceType>
    <b:Guid>{61E2C2B6-70C9-4795-BBB5-A5C7C782E6BC}</b:Guid>
    <b:LCID>en-US</b:LCID>
    <b:Author>
      <b:Author>
        <b:NameList>
          <b:Person>
            <b:Last>Hirsch</b:Last>
            <b:First>W.</b:First>
            <b:Middle>Z.</b:Middle>
          </b:Person>
          <b:Person>
            <b:Last>Osborne</b:Last>
            <b:First>E.</b:First>
          </b:Person>
        </b:NameList>
      </b:Author>
    </b:Author>
    <b:Title>Privatization of government services: Pressure-group resistance and service transparency</b:Title>
    <b:JournalName>Journal of Labor Research</b:JournalName>
    <b:Year>2000</b:Year>
    <b:Pages>315-326</b:Pages>
    <b:Volume>21</b:Volume>
    <b:Issue>2</b:Issue>
    <b:RefOrder>6</b:RefOrder>
  </b:Source>
  <b:Source>
    <b:Tag>Kos14</b:Tag>
    <b:SourceType>JournalArticle</b:SourceType>
    <b:Guid>{D94DCBB0-ED97-4F78-A9FF-BCF6AF4FDEB4}</b:Guid>
    <b:LCID>en-US</b:LCID>
    <b:Author>
      <b:Author>
        <b:NameList>
          <b:Person>
            <b:Last>Kosack</b:Last>
            <b:First>S.</b:First>
          </b:Person>
          <b:Person>
            <b:Last>Fung</b:Last>
            <b:First>A.</b:First>
          </b:Person>
        </b:NameList>
      </b:Author>
    </b:Author>
    <b:Title>Does transparency improve governance?. Annual review of political science, 17, 65-87.</b:Title>
    <b:JournalName>Annual review of political science</b:JournalName>
    <b:Year>2014</b:Year>
    <b:Pages>65-87</b:Pages>
    <b:Volume>17</b:Volume>
    <b:RefOrder>7</b:RefOrder>
  </b:Source>
  <b:Source>
    <b:Tag>Ben09</b:Tag>
    <b:SourceType>JournalArticle</b:SourceType>
    <b:Guid>{ACF3150B-D369-4862-9E51-4AD28B6F365A}</b:Guid>
    <b:LCID>en-US</b:LCID>
    <b:Author>
      <b:Author>
        <b:NameList>
          <b:Person>
            <b:Last>Benito</b:Last>
            <b:First>B.</b:First>
          </b:Person>
          <b:Person>
            <b:Last>Bastida</b:Last>
            <b:First>F.</b:First>
          </b:Person>
        </b:NameList>
      </b:Author>
    </b:Author>
    <b:Title>Budget transparency, fiscal performance, and political turnout: An international approach</b:Title>
    <b:Year>2009</b:Year>
    <b:JournalName>Public Administration Review</b:JournalName>
    <b:Pages>403-417</b:Pages>
    <b:Volume>69</b:Volume>
    <b:Issue>3</b:Issue>
    <b:RefOrder>9</b:RefOrder>
  </b:Source>
  <b:Source>
    <b:Tag>Ber10</b:Tag>
    <b:SourceType>JournalArticle</b:SourceType>
    <b:Guid>{30D95A5E-0249-4237-B9E2-307239D6ED09}</b:Guid>
    <b:LCID>en-US</b:LCID>
    <b:Author>
      <b:Author>
        <b:NameList>
          <b:Person>
            <b:Last>Bertot</b:Last>
            <b:First>J.</b:First>
            <b:Middle>C.</b:Middle>
          </b:Person>
          <b:Person>
            <b:Last>Jaeger</b:Last>
            <b:First>P.</b:First>
            <b:Middle>T.</b:Middle>
          </b:Person>
          <b:Person>
            <b:Last>Grimes</b:Last>
            <b:First>J.</b:First>
            <b:Middle>M.</b:Middle>
          </b:Person>
        </b:NameList>
      </b:Author>
    </b:Author>
    <b:Title>Using ICTs to create a culture of transparency: E-government and social media as openness and anti-corruption tools for societies</b:Title>
    <b:JournalName>Government information quarterly</b:JournalName>
    <b:Year>2010</b:Year>
    <b:Pages>264-271</b:Pages>
    <b:Volume>27</b:Volume>
    <b:Issue>3</b:Issue>
    <b:RefOrder>10</b:RefOrder>
  </b:Source>
  <b:Source>
    <b:Tag>Wel04</b:Tag>
    <b:SourceType>JournalArticle</b:SourceType>
    <b:Guid>{2BEB56EA-1588-4B54-922A-8098EE7E037B}</b:Guid>
    <b:LCID>en-US</b:LCID>
    <b:Author>
      <b:Author>
        <b:NameList>
          <b:Person>
            <b:Last>Welch</b:Last>
            <b:First>E.</b:First>
            <b:Middle>W.</b:Middle>
          </b:Person>
          <b:Person>
            <b:Last>Hinnant</b:Last>
            <b:First>C.</b:First>
            <b:Middle>C.</b:Middle>
          </b:Person>
          <b:Person>
            <b:Last>Moon</b:Last>
            <b:First>M.</b:First>
            <b:Middle>J.</b:Middle>
          </b:Person>
        </b:NameList>
      </b:Author>
    </b:Author>
    <b:Title>Welch, E. W., Hinnant, C. C., &amp; Moon, M. J. (2004). Linking citizen satisfaction with e-government and trust in government</b:Title>
    <b:JournalName>Journal of public administration research and theory, 15(3), 371-391.</b:JournalName>
    <b:Year>2004</b:Year>
    <b:Pages>371-391</b:Pages>
    <b:Volume>15</b:Volume>
    <b:Issue>3</b:Issue>
    <b:RefOrder>11</b:RefOrder>
  </b:Source>
  <b:Source>
    <b:Tag>deF14</b:Tag>
    <b:SourceType>JournalArticle</b:SourceType>
    <b:Guid>{C7C372CA-2ACD-42F1-A986-FA33884432D4}</b:Guid>
    <b:LCID>en-US</b:LCID>
    <b:Author>
      <b:Author>
        <b:NameList>
          <b:Person>
            <b:Last>de Fine Licht</b:Last>
            <b:First>J.</b:First>
          </b:Person>
        </b:NameList>
      </b:Author>
    </b:Author>
    <b:Title>Policy area as a potential moderator of transparency effects: An experiment</b:Title>
    <b:JournalName>Public Administration Review</b:JournalName>
    <b:Year>2014</b:Year>
    <b:Pages>361-371</b:Pages>
    <b:Volume>74</b:Volume>
    <b:Issue>3</b:Issue>
    <b:RefOrder>30</b:RefOrder>
  </b:Source>
  <b:Source>
    <b:Tag>DeF</b:Tag>
    <b:SourceType>JournalArticle</b:SourceType>
    <b:Guid>{37B68199-63AE-4B3E-9D14-0554D0843230}</b:Guid>
    <b:LCID>en-US</b:LCID>
    <b:Author>
      <b:Author>
        <b:NameList>
          <b:Person>
            <b:Last>De Fine Licht</b:Last>
            <b:First>J.</b:First>
          </b:Person>
          <b:Person>
            <b:Last>Naurin</b:Last>
            <b:First>D.</b:First>
          </b:Person>
          <b:Person>
            <b:Last>Esaiasson</b:Last>
            <b:First>P.</b:First>
          </b:Person>
          <b:Person>
            <b:Last>Gilljam</b:Last>
            <b:First>M.</b:First>
          </b:Person>
        </b:NameList>
      </b:Author>
    </b:Author>
    <b:Title>De Fine Licht, J., Naurin, D., Esaiasson, P., &amp; Gilljam, M. (2014). When does transparency generate legitimacy? Experimenting on a context‐bound relationship</b:Title>
    <b:JournalName>Governance</b:JournalName>
    <b:Pages>111-134</b:Pages>
    <b:Volume>27</b:Volume>
    <b:Issue>1</b:Issue>
    <b:RefOrder>31</b:RefOrder>
  </b:Source>
  <b:Source>
    <b:Tag>Mei18</b:Tag>
    <b:SourceType>JournalArticle</b:SourceType>
    <b:Guid>{942918CA-FA82-41F1-9FCC-0316711B573F}</b:Guid>
    <b:LCID>en-US</b:LCID>
    <b:Author>
      <b:Author>
        <b:NameList>
          <b:Person>
            <b:Last>Meijer</b:Last>
            <b:First>A.</b:First>
          </b:Person>
          <b:Person>
            <b:Last>Hart</b:Last>
            <b:First>P.</b:First>
          </b:Person>
          <b:Person>
            <b:Last>Worthy</b:Last>
            <b:First>B.‏</b:First>
          </b:Person>
        </b:NameList>
      </b:Author>
    </b:Author>
    <b:Title>Assessing government transparency: an interpretive framework‏</b:Title>
    <b:JournalName>Administration &amp; Society‏</b:JournalName>
    <b:Year>2018</b:Year>
    <b:Pages>501-526</b:Pages>
    <b:Volume>50</b:Volume>
    <b:Issue>4</b:Issue>
    <b:RefOrder>14</b:RefOrder>
  </b:Source>
  <b:Source>
    <b:Tag>Rod15</b:Tag>
    <b:SourceType>JournalArticle</b:SourceType>
    <b:Guid>{D5317CB7-3767-4CA9-A132-7FD3881EB9D6}</b:Guid>
    <b:LCID>en-US</b:LCID>
    <b:Author>
      <b:Author>
        <b:NameList>
          <b:Person>
            <b:Last>Rodríguez Bolívar</b:Last>
            <b:First>M.</b:First>
            <b:Middle>P.</b:Middle>
          </b:Person>
          <b:Person>
            <b:Last>del Carmen Caba Pérez</b:Last>
            <b:First>M.</b:First>
          </b:Person>
          <b:Person>
            <b:Last>López-Hernández</b:Last>
            <b:First>A.</b:First>
            <b:Middle>M.‏</b:Middle>
          </b:Person>
        </b:NameList>
      </b:Author>
    </b:Author>
    <b:Title>Online budget transparency in OECD member countries and administrative culture‏</b:Title>
    <b:JournalName>Administration &amp; Society‏</b:JournalName>
    <b:Year>2015</b:Year>
    <b:Pages>943-982</b:Pages>
    <b:Volume>47</b:Volume>
    <b:Issue>8</b:Issue>
    <b:RefOrder>15</b:RefOrder>
  </b:Source>
  <b:Source>
    <b:Tag>Caa13</b:Tag>
    <b:SourceType>JournalArticle</b:SourceType>
    <b:Guid>{632448F7-9BC6-4933-91AD-5D288EA0104D}</b:Guid>
    <b:LCID>en-US</b:LCID>
    <b:Author>
      <b:Author>
        <b:NameList>
          <b:Person>
            <b:Last>Caamaño-Alegre</b:Last>
            <b:First>J.</b:First>
          </b:Person>
          <b:Person>
            <b:Last>Lago-Peñas</b:Last>
            <b:First>S.</b:First>
          </b:Person>
          <b:Person>
            <b:Last>Reyes-Santias</b:Last>
            <b:First>F.</b:First>
          </b:Person>
          <b:Person>
            <b:Last>Santiago-Boubeta</b:Last>
            <b:First>A.‏</b:First>
          </b:Person>
        </b:NameList>
      </b:Author>
    </b:Author>
    <b:Title>Budget transparency in local governments: an empirical analysis‏</b:Title>
    <b:JournalName>Local Government Studies‏</b:JournalName>
    <b:Year>2013</b:Year>
    <b:Pages>182-297</b:Pages>
    <b:Volume>39</b:Volume>
    <b:Issue>2</b:Issue>
    <b:RefOrder>16</b:RefOrder>
  </b:Source>
  <b:Source>
    <b:Tag>Gre12</b:Tag>
    <b:SourceType>JournalArticle</b:SourceType>
    <b:Guid>{E94BA4A0-A088-4E6F-9474-3284ACBD735A}</b:Guid>
    <b:LCID>en-US</b:LCID>
    <b:Author>
      <b:Author>
        <b:NameList>
          <b:Person>
            <b:Last>Greco</b:Last>
            <b:First>G.</b:First>
          </b:Person>
          <b:Person>
            <b:Last>Sciulli</b:Last>
            <b:First>N.</b:First>
          </b:Person>
          <b:Person>
            <b:Last>D'onza</b:Last>
            <b:First>G.‏</b:First>
          </b:Person>
        </b:NameList>
      </b:Author>
    </b:Author>
    <b:Title>From Tuscany to Victoria: some determinants of sustainability reporting by local councils‏</b:Title>
    <b:JournalName>Local Government Studies, 38(5), 681-705.‏</b:JournalName>
    <b:Year>2012</b:Year>
    <b:Pages>681-705‏</b:Pages>
    <b:Volume>38</b:Volume>
    <b:Issue>5</b:Issue>
    <b:RefOrder>17</b:RefOrder>
  </b:Source>
  <b:Source>
    <b:Tag>Pio10</b:Tag>
    <b:SourceType>ConferenceProceedings</b:SourceType>
    <b:Guid>{4EC38B4D-41A7-4F29-806F-827264CF9FDA}</b:Guid>
    <b:LCID>en-US</b:LCID>
    <b:Author>
      <b:Author>
        <b:NameList>
          <b:Person>
            <b:Last>Piotrowski</b:Last>
            <b:First>S.</b:First>
            <b:Middle>J.</b:Middle>
          </b:Person>
          <b:Person>
            <b:Last>Bertelli</b:Last>
            <b:First>A.‏</b:First>
          </b:Person>
        </b:NameList>
      </b:Author>
    </b:Author>
    <b:Title>Piotrowski, S. J., &amp; Bertelli, A. (2010, April). Measuring municipal transparency. In 14th IRSPM Conference,‏</b:Title>
    <b:JournalName>Piotrowski, S. J., &amp; Bertelli, A. (2010, April). Measuring municipal transparency. In 14th IRSPM Conference, Bern, Switzerland, April.‏</b:JournalName>
    <b:Year>2010</b:Year>
    <b:ConferenceName>4th IRSPM Conference</b:ConferenceName>
    <b:City> Bern, Switzerland</b:City>
    <b:RefOrder>18</b:RefOrder>
  </b:Source>
  <b:Source>
    <b:Tag>daC16</b:Tag>
    <b:SourceType>JournalArticle</b:SourceType>
    <b:Guid>{E82BF906-72A7-4267-BBBF-1B7FE1A3CEF9}</b:Guid>
    <b:LCID>en-US</b:LCID>
    <b:Title>Measuring local government transparency‏</b:Title>
    <b:Pages>866-893</b:Pages>
    <b:Year>2016</b:Year>
    <b:Author>
      <b:Author>
        <b:NameList>
          <b:Person>
            <b:Last>da Cruz</b:Last>
            <b:First>N.</b:First>
            <b:Middle>F.</b:Middle>
          </b:Person>
          <b:Person>
            <b:Last>Tavares</b:Last>
            <b:First>A.</b:First>
            <b:Middle>F.</b:Middle>
          </b:Person>
          <b:Person>
            <b:Last>Marques</b:Last>
            <b:First>R.</b:First>
            <b:Middle>C.</b:Middle>
          </b:Person>
          <b:Person>
            <b:Last>Jorge</b:Last>
            <b:First>S.</b:First>
          </b:Person>
          <b:Person>
            <b:Last>de Sousa</b:Last>
            <b:First>L.‏</b:First>
          </b:Person>
        </b:NameList>
      </b:Author>
    </b:Author>
    <b:JournalName>Public Management Review‏</b:JournalName>
    <b:Volume>18</b:Volume>
    <b:Issue>6</b:Issue>
    <b:RefOrder>19</b:RefOrder>
  </b:Source>
  <b:Source>
    <b:Tag>Gan14</b:Tag>
    <b:SourceType>JournalArticle</b:SourceType>
    <b:Guid>{952ACF9B-453B-4F37-9A90-40D71457D1A1}</b:Guid>
    <b:LCID>en-US</b:LCID>
    <b:Author>
      <b:Author>
        <b:NameList>
          <b:Person>
            <b:Last>Ganapati</b:Last>
            <b:First>Sukumar.</b:First>
          </b:Person>
          <b:Person>
            <b:Last>Reddick</b:Last>
            <b:First>Christopher.</b:First>
            <b:Middle>G.‏</b:Middle>
          </b:Person>
        </b:NameList>
      </b:Author>
    </b:Author>
    <b:Title>The use of ICT for open government in US municipalities: Perceptions of chief administrative officers‏</b:Title>
    <b:JournalName>Public Performance &amp; Management Review ‏</b:JournalName>
    <b:Year>2014</b:Year>
    <b:Pages>365-387</b:Pages>
    <b:Volume>37</b:Volume>
    <b:Issue>3</b:Issue>
    <b:RefOrder>20</b:RefOrder>
  </b:Source>
  <b:Source>
    <b:Tag>Yav14</b:Tag>
    <b:SourceType>JournalArticle</b:SourceType>
    <b:Guid>{8209A3A4-BC4C-4D42-B021-056E1BF7226F}</b:Guid>
    <b:LCID>en-US</b:LCID>
    <b:Author>
      <b:Author>
        <b:NameList>
          <b:Person>
            <b:Last>Yavuz</b:Last>
            <b:First>N.</b:First>
          </b:Person>
          <b:Person>
            <b:Last>Welch</b:Last>
            <b:First>E.</b:First>
            <b:Middle>W. ‏</b:Middle>
          </b:Person>
        </b:NameList>
      </b:Author>
    </b:Author>
    <b:Title>Factors affecting openness of local government websites: Examining the differences across planning, finance and police departments</b:Title>
    <b:JournalName>Government Information Quarterly</b:JournalName>
    <b:Year>2014</b:Year>
    <b:Pages>574-583‏</b:Pages>
    <b:Volume>31</b:Volume>
    <b:Issue>4</b:Issue>
    <b:RefOrder>21</b:RefOrder>
  </b:Source>
  <b:Source>
    <b:Tag>Gri17</b:Tag>
    <b:SourceType>JournalArticle</b:SourceType>
    <b:Guid>{E3FE8DFE-22D2-4FEC-9A69-72D65D772254}</b:Guid>
    <b:LCID>en-US</b:LCID>
    <b:Author>
      <b:Author>
        <b:NameList>
          <b:Person>
            <b:Last>Grimmelikhuijsen</b:Last>
            <b:First>Stephan.</b:First>
            <b:Middle>G.</b:Middle>
          </b:Person>
          <b:Person>
            <b:Last>Feeney</b:Last>
            <b:First>Mary.</b:First>
            <b:Middle>K.‏</b:Middle>
          </b:Person>
        </b:NameList>
      </b:Author>
    </b:Author>
    <b:Title>Developing and testing an integrative framework for open government adoption in local governments‏</b:Title>
    <b:JournalName>Public Administration Review‏</b:JournalName>
    <b:Year>2017</b:Year>
    <b:Pages>579-590‏</b:Pages>
    <b:Volume>77</b:Volume>
    <b:Issue>4</b:Issue>
    <b:RefOrder>22</b:RefOrder>
  </b:Source>
  <b:Source>
    <b:Tag>Mac15</b:Tag>
    <b:SourceType>JournalArticle</b:SourceType>
    <b:Guid>{BBF5BD0A-21FE-4B4C-A4DD-3BED781AB309}</b:Guid>
    <b:LCID>en-US</b:LCID>
    <b:Author>
      <b:Author>
        <b:NameList>
          <b:Person>
            <b:Last>Machado</b:Last>
            <b:First>V.</b:First>
          </b:Person>
          <b:Person>
            <b:Last>Macagnan</b:Last>
            <b:First>C.</b:First>
            <b:Middle>B.</b:Middle>
          </b:Person>
        </b:NameList>
      </b:Author>
    </b:Author>
    <b:Title>Public governance: Factors of disclosure from the municipalities of southern Brazil‏</b:Title>
    <b:JournalName>Journal of Public Administration and Governance‏</b:JournalName>
    <b:Year>2015</b:Year>
    <b:Volume>5</b:Volume>
    <b:Issue>4</b:Issue>
    <b:RefOrder>23</b:RefOrder>
  </b:Source>
  <b:Source>
    <b:Tag>Neu16</b:Tag>
    <b:SourceType>JournalArticle</b:SourceType>
    <b:Guid>{9672770E-C26D-464A-8830-E92925652DDF}</b:Guid>
    <b:LCID>en-US</b:LCID>
    <b:Author>
      <b:Author>
        <b:NameList>
          <b:Person>
            <b:Last>Neuman</b:Last>
            <b:First>L.</b:First>
          </b:Person>
        </b:NameList>
      </b:Author>
    </b:Author>
    <b:Title>The Right of Access to Information: Exploring Gender Inequities</b:Title>
    <b:JournalName>Institute of Development Studies</b:JournalName>
    <b:Year>2016</b:Year>
    <b:YearAccessed>2019</b:YearAccessed>
    <b:MonthAccessed>6</b:MonthAccessed>
    <b:DayAccessed>15</b:DayAccessed>
    <b:URL>file:///C:/Users/ME/Google%20Drive/transparency%20and%20gender/Neuman%202016%20The%20Right%20of%20Access%20to%20Information%20Exploring%20Gender%20Inequities.pdf</b:URL>
    <b:RefOrder>26</b:RefOrder>
  </b:Source>
  <b:Source>
    <b:Tag>Org18</b:Tag>
    <b:SourceType>Report</b:SourceType>
    <b:Guid>{3474EB44-E6AC-4FCB-BAC6-0608943BE19B}</b:Guid>
    <b:LCID>en-US</b:LCID>
    <b:Title>Bridging the digital gender divide: include, upskill, innovate.</b:Title>
    <b:Year>2018</b:Year>
    <b:Pages>150</b:Pages>
    <b:Author>
      <b:Author>
        <b:Corporate>Organisation for Economic Co-operation and Development (OECD)</b:Corporate>
      </b:Author>
    </b:Author>
    <b:YearAccessed>2019</b:YearAccessed>
    <b:MonthAccessed>6</b:MonthAccessed>
    <b:DayAccessed>15</b:DayAccessed>
    <b:URL>http://www.oecd.org/internet/bridging-the-digital-gender-divide.pdf</b:URL>
    <b:RefOrder>25</b:RefOrder>
  </b:Source>
  <b:Source>
    <b:Tag>דגן17</b:Tag>
    <b:SourceType>Report</b:SourceType>
    <b:Guid>{F7882AE5-91D6-4A5F-9BF8-FC11D90D3957}</b:Guid>
    <b:LCID>he-IL</b:LCID>
    <b:Author>
      <b:Author>
        <b:NameList>
          <b:Person>
            <b:Last>דגן-בוזגלו</b:Last>
            <b:First>נגה</b:First>
          </b:Person>
        </b:NameList>
      </b:Author>
    </b:Author>
    <b:Title>רכש ציבורי מקומי - איפה הנשים?</b:Title>
    <b:Year>2017</b:Year>
    <b:Publisher>שותפות; מרכז אדווה ; האיחוד האירופי</b:Publisher>
    <b:URL>http://adva.org/wp-content/uploads/2017/11/Procurement%E2%80%93Where-Are-the-Women-1.pdf</b:URL>
    <b:RefOrder>32</b:RefOrder>
  </b:Source>
  <b:Source>
    <b:Tag>שלמ19</b:Tag>
    <b:SourceType>Report</b:SourceType>
    <b:Guid>{7AEB73A9-5FCE-4B0D-BC23-C2967F6DE7D0}</b:Guid>
    <b:LCID>he-IL</b:LCID>
    <b:Author>
      <b:Author>
        <b:NameList>
          <b:Person>
            <b:Last>סבירסקי</b:Last>
            <b:First>שלמה</b:First>
          </b:Person>
          <b:Person>
            <b:Last>ליברמן</b:Last>
            <b:First>אביב</b:First>
          </b:Person>
          <b:Person>
            <b:Last>קונור-אטיאס</b:Last>
            <b:First>אתי</b:First>
          </b:Person>
        </b:NameList>
      </b:Author>
    </b:Author>
    <b:Title>קרבת העוני: סיכון לעוני, סיכוי להצטרפות למעמד הבינוני</b:Title>
    <b:Year>פברואר 2019</b:Year>
    <b:Publisher>מרכז אדווה</b:Publisher>
    <b:URL>https://adva.org/wp-content/uploads/2019/03/Near-Poverty-HE-2.pdf</b:URL>
    <b:RefOrder>33</b:RefOrder>
  </b:Source>
  <b:Source>
    <b:Tag>חסו13</b:Tag>
    <b:SourceType>Report</b:SourceType>
    <b:Guid>{75EF50B2-CADE-4530-9EF3-614C79C88660}</b:Guid>
    <b:LCID>he-IL</b:LCID>
    <b:Author>
      <b:Author>
        <b:NameList>
          <b:Person>
            <b:Last>חסון</b:Last>
            <b:First>יעל</b:First>
          </b:Person>
        </b:NameList>
      </b:Author>
    </b:Author>
    <b:Title>תקציב הרשויות המקומיות: ניתוח מגדרי</b:Title>
    <b:Year>2013</b:Year>
    <b:Publisher>מרכז אדווה</b:Publisher>
    <b:RefOrder>27</b:RefOrder>
  </b:Source>
  <b:Source>
    <b:Tag>Mic15</b:Tag>
    <b:SourceType>JournalArticle</b:SourceType>
    <b:Guid>{3059E9FA-E430-470A-B923-0E21670BCFB8}</b:Guid>
    <b:LCID>en-US</b:LCID>
    <b:Author>
      <b:Author>
        <b:NameList>
          <b:Person>
            <b:Last>Michener</b:Last>
            <b:First>G.</b:First>
          </b:Person>
        </b:NameList>
      </b:Author>
    </b:Author>
    <b:Title>Policy evaluation via composite indexes: Qualitative lessons from international transparency policy indexes‏</b:Title>
    <b:JournalName>World Development‏</b:JournalName>
    <b:Year>2015</b:Year>
    <b:Pages>184-196</b:Pages>
    <b:Volume>74</b:Volume>
    <b:RefOrder>29</b:RefOrder>
  </b:Source>
  <b:Source>
    <b:Tag>Pin07</b:Tag>
    <b:SourceType>JournalArticle</b:SourceType>
    <b:Guid>{954E6270-32DC-44CC-96AF-0AC24546E433}</b:Guid>
    <b:LCID>en-US</b:LCID>
    <b:Title>Are ICTs improving transparency and accountability in the EU regional and local governments? An empirical study</b:Title>
    <b:Year>2007</b:Year>
    <b:Author>
      <b:Author>
        <b:NameList>
          <b:Person>
            <b:Last>Pina</b:Last>
            <b:First>V.</b:First>
          </b:Person>
          <b:Person>
            <b:Last>Torres</b:Last>
            <b:First>L.</b:First>
          </b:Person>
          <b:Person>
            <b:Last>Royo</b:Last>
            <b:First>S.</b:First>
          </b:Person>
        </b:NameList>
      </b:Author>
    </b:Author>
    <b:JournalName>Public administration</b:JournalName>
    <b:Pages>449-427</b:Pages>
    <b:Volume>85</b:Volume>
    <b:Issue>2</b:Issue>
    <b:RefOrder>34</b:RefOrder>
  </b:Source>
  <b:Source xmlns:b="http://schemas.openxmlformats.org/officeDocument/2006/bibliography">
    <b:Tag>Pio08</b:Tag>
    <b:SourceType>Book</b:SourceType>
    <b:Guid>{A2AEEE6C-5ADC-41A4-A317-2300373E306D}</b:Guid>
    <b:Title>Governmental transparency in the path of administrative reform‏</b:Title>
    <b:Year>2008</b:Year>
    <b:LCID>en-GB</b:LCID>
    <b:Author>
      <b:Author>
        <b:NameList>
          <b:Person>
            <b:Last>Piotrowski</b:Last>
            <b:First>S.</b:First>
            <b:Middle>J. ‏</b:Middle>
          </b:Person>
        </b:NameList>
      </b:Author>
    </b:Author>
    <b:Publisher>Suny Press</b:Publisher>
    <b:RefOrder>8</b:RefOrder>
  </b:Source>
</b:Sources>
</file>

<file path=customXml/itemProps1.xml><?xml version="1.0" encoding="utf-8"?>
<ds:datastoreItem xmlns:ds="http://schemas.openxmlformats.org/officeDocument/2006/customXml" ds:itemID="{764AF32C-EBC4-4DDB-9B8C-09A8AEFD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7234</Words>
  <Characters>36171</Characters>
  <Application>Microsoft Office Word</Application>
  <DocSecurity>0</DocSecurity>
  <Lines>301</Lines>
  <Paragraphs>86</Paragraphs>
  <ScaleCrop>false</ScaleCrop>
  <HeadingPairs>
    <vt:vector size="6" baseType="variant">
      <vt:variant>
        <vt:lpstr>Title</vt:lpstr>
      </vt:variant>
      <vt:variant>
        <vt:i4>1</vt:i4>
      </vt:variant>
      <vt:variant>
        <vt:lpstr>שם</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 Porat</dc:creator>
  <cp:keywords/>
  <dc:description/>
  <cp:lastModifiedBy>Windows User</cp:lastModifiedBy>
  <cp:revision>2</cp:revision>
  <cp:lastPrinted>2019-06-25T13:29:00Z</cp:lastPrinted>
  <dcterms:created xsi:type="dcterms:W3CDTF">2020-05-03T04:38:00Z</dcterms:created>
  <dcterms:modified xsi:type="dcterms:W3CDTF">2020-05-03T04:38:00Z</dcterms:modified>
</cp:coreProperties>
</file>